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939" w:rsidRDefault="00A215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Szczegółowe zasady dotyczące przygotowania teoretycznych prac licencjackich i magisterskich na kierunku kuratorstwo i teorie sztuki prowadzonym na Wydziale Edukacji Artystycznej i Kuratorstwa UAP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4939" w:rsidRDefault="00A215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Obowiązują od roku akademickiego 202</w:t>
      </w:r>
      <w:r w:rsidR="00D1222D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/202</w:t>
      </w:r>
      <w:r w:rsidR="00D1222D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</w:t>
      </w:r>
    </w:p>
    <w:p w:rsidR="00264939" w:rsidRDefault="002649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Pisemną pracę licencjacką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student/studentka</w:t>
      </w:r>
      <w:r w:rsidR="00B7256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/osoba 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studiująca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wykonuje pod kierunkiem </w:t>
      </w:r>
      <w:r>
        <w:rPr>
          <w:rFonts w:ascii="Times New Roman" w:eastAsia="Times New Roman" w:hAnsi="Times New Roman" w:cs="Times New Roman"/>
          <w:sz w:val="24"/>
          <w:szCs w:val="24"/>
        </w:rPr>
        <w:t>promotora</w:t>
      </w:r>
      <w:r w:rsidR="00E717C2">
        <w:rPr>
          <w:rFonts w:ascii="Times New Roman" w:eastAsia="Times New Roman" w:hAnsi="Times New Roman" w:cs="Times New Roman"/>
          <w:sz w:val="24"/>
          <w:szCs w:val="24"/>
        </w:rPr>
        <w:t>/promotorki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pracy teoretycznej</w:t>
      </w:r>
      <w:r w:rsidR="00E717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profesor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/a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doktor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/a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habilitowan</w:t>
      </w:r>
      <w:r w:rsidR="00E717C2">
        <w:rPr>
          <w:rFonts w:ascii="Times New Roman" w:eastAsia="Times New Roman" w:hAnsi="Times New Roman" w:cs="Times New Roman"/>
          <w:color w:val="000000"/>
          <w:sz w:val="24"/>
          <w:szCs w:val="24"/>
        </w:rPr>
        <w:t>y/a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doktor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/a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wybran</w:t>
      </w:r>
      <w:r w:rsidR="00E717C2">
        <w:rPr>
          <w:rFonts w:ascii="Times New Roman" w:eastAsia="Times New Roman" w:hAnsi="Times New Roman" w:cs="Times New Roman"/>
          <w:color w:val="000000"/>
          <w:sz w:val="24"/>
          <w:szCs w:val="24"/>
        </w:rPr>
        <w:t>y/a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spośród teoretyków</w:t>
      </w:r>
      <w:r w:rsidR="00E717C2">
        <w:rPr>
          <w:rFonts w:ascii="Times New Roman" w:eastAsia="Times New Roman" w:hAnsi="Times New Roman" w:cs="Times New Roman"/>
          <w:color w:val="000000"/>
          <w:sz w:val="24"/>
          <w:szCs w:val="24"/>
        </w:rPr>
        <w:t>/teoretyczek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WEAiK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według planu zajęć).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Promotorem</w:t>
      </w:r>
      <w:r w:rsidR="00E717C2">
        <w:rPr>
          <w:rFonts w:ascii="Times New Roman" w:eastAsia="Times New Roman" w:hAnsi="Times New Roman" w:cs="Times New Roman"/>
          <w:sz w:val="24"/>
          <w:szCs w:val="24"/>
          <w:u w:val="single"/>
        </w:rPr>
        <w:t>/promotorką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pracy teoretycznej i opiekunem</w:t>
      </w:r>
      <w:r w:rsidR="00E717C2">
        <w:rPr>
          <w:rFonts w:ascii="Times New Roman" w:eastAsia="Times New Roman" w:hAnsi="Times New Roman" w:cs="Times New Roman"/>
          <w:sz w:val="24"/>
          <w:szCs w:val="24"/>
          <w:u w:val="single"/>
        </w:rPr>
        <w:t>/opiekunką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pracy praktycznej nie może być ta sama osoba.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717C2" w:rsidRDefault="00E717C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Obie części pracy mają wspólny tytuł</w:t>
      </w:r>
      <w:r w:rsidR="00D97007">
        <w:rPr>
          <w:rFonts w:ascii="Times New Roman" w:eastAsia="Times New Roman" w:hAnsi="Times New Roman" w:cs="Times New Roman"/>
          <w:color w:val="000000"/>
          <w:sz w:val="24"/>
          <w:szCs w:val="24"/>
        </w:rPr>
        <w:t>, ale mogą mieć różne podtytuły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E717C2" w:rsidRDefault="00E717C2" w:rsidP="00E71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264939" w:rsidRDefault="00A215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Praca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powinna charakteryzować się podstawowymi umiejętnościami samodzielnego analizowania i wnioskowania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. Powinna</w:t>
      </w:r>
      <w:r w:rsidR="00B7256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bazować na sproblematyzowanym stanie badań, dotyczącym danej problematyki i krytycznie się do niego </w:t>
      </w:r>
      <w:r w:rsidR="00B7256C">
        <w:rPr>
          <w:rFonts w:ascii="Times New Roman" w:eastAsia="Times New Roman" w:hAnsi="Times New Roman" w:cs="Times New Roman"/>
          <w:color w:val="000000"/>
          <w:sz w:val="24"/>
          <w:szCs w:val="24"/>
        </w:rPr>
        <w:t>odnosić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, by sformułować pytania badawcze</w:t>
      </w:r>
      <w:r w:rsidR="00B7256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Powinna zawierać opis i analizę wybranego tematu z dziedziny kuratorstwa, wystawiennictwa, muzealnictwa lub teorii sztuki — poszerzoną o odautorski komentarz, 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bazujący na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427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wybranej metodologii nauk humanistycznych,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odniesie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niach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zjawisk w historii 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teorii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sztuki i/lub współczesnych praktyk artystycznych, konkluzje itp.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Praca powinna składać się ze spisu treści, wstępu, rozdziałów (i ewentualne podrozdziałów), zakończenia oraz być opatrzona niezbędnymi przypisami i bibliografią. Dodatkowo może zawierać ilustracje.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Pr="001427EC" w:rsidRDefault="001427EC" w:rsidP="001427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Praca może być oprawiona introligatorsko lub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zbindowana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(oprawa miękka). Tekst może być wydrukowany jedno- lub dwustronnie.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Pr="00E717C2" w:rsidRDefault="00A215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Format i objętość: około 30 stron (ok. 54 000 znaków). </w:t>
      </w:r>
      <w:r w:rsidRPr="00E717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Font: Times New Roman 12 pkt.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  <w:r w:rsidRPr="00E717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717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interlinia</w:t>
      </w:r>
      <w:proofErr w:type="spellEnd"/>
      <w:r w:rsidRPr="00E717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1,5;</w:t>
      </w:r>
      <w:r w:rsidRPr="00E717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717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justowanie</w:t>
      </w:r>
      <w:proofErr w:type="spellEnd"/>
      <w:r w:rsidRPr="00E717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</w:p>
    <w:p w:rsidR="00264939" w:rsidRPr="00E717C2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264939" w:rsidRDefault="00A215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O ostatecznej objętości oraz temacie pracy decyduje promotor</w:t>
      </w:r>
      <w:r w:rsidR="00E717C2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/promotorka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.</w:t>
      </w:r>
    </w:p>
    <w:p w:rsidR="00264939" w:rsidRDefault="0026493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64939" w:rsidRDefault="00A215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Dodatkowe informacje redakcyjne (przykłady w zał. A):</w:t>
      </w:r>
    </w:p>
    <w:p w:rsidR="00264939" w:rsidRDefault="00A215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całość powinna zawierać numerację stron (oprócz strony tytułowej)</w:t>
      </w:r>
    </w:p>
    <w:p w:rsidR="00264939" w:rsidRDefault="00A215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marginesy: lewy: 3 cm, pozostałe – 2,5 cm</w:t>
      </w:r>
    </w:p>
    <w:p w:rsidR="00264939" w:rsidRDefault="00A215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cytaty ujęte w cudzysłów (bez kursywy); każdy cytat musi mieć podane źródło cytowania nawet, jeśli jest to spisana wypowiedź np. z wykładu, wywiadu itp.</w:t>
      </w:r>
    </w:p>
    <w:p w:rsidR="00264939" w:rsidRDefault="00A215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opuszczenia w cytatach: wielokropek w nawiasie okrągłym (...)</w:t>
      </w:r>
    </w:p>
    <w:p w:rsidR="00264939" w:rsidRDefault="00A215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przypisy umieszcza się na dole strony</w:t>
      </w:r>
    </w:p>
    <w:p w:rsidR="00264939" w:rsidRDefault="00A215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wtrącenia odautorskie: nawias kwadratowy [...]</w:t>
      </w:r>
    </w:p>
    <w:p w:rsidR="00264939" w:rsidRDefault="00A215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przytaczane w tekście tytuły książek, utworów literackich, filmowych, dzieł sztuki – z wielkiej litery, kursywą, bez cudzysłowu (z wyjątkiem tytułów czasopism – zwykłą czcionką, w cudzysłowie)</w:t>
      </w:r>
    </w:p>
    <w:p w:rsidR="00264939" w:rsidRDefault="00A215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umieszczenie ilustracji jest sprawą dowolną, mogą one znajdować się w tekście lub na końcu pracy - zawsze należy podać autora, tytuł, rok powstania lub pierwszej publikacji i źródło, z którego pochodzą</w:t>
      </w:r>
    </w:p>
    <w:p w:rsidR="00264939" w:rsidRDefault="00A215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 bibliografii stosuje się układ alfabetyczny, według nazwisk autorów</w:t>
      </w:r>
      <w:r w:rsidR="00B7256C">
        <w:rPr>
          <w:rFonts w:ascii="Times New Roman" w:eastAsia="Times New Roman" w:hAnsi="Times New Roman" w:cs="Times New Roman"/>
          <w:color w:val="000000"/>
          <w:sz w:val="24"/>
          <w:szCs w:val="24"/>
        </w:rPr>
        <w:t>/autorek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 Praca powinna zawierać stronę tytułową - według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załącznika nr 6a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oraz oświadczenia, opatrzone podpisami autora</w:t>
      </w:r>
      <w:r w:rsidR="00D00B7B">
        <w:rPr>
          <w:rFonts w:ascii="Times New Roman" w:eastAsia="Times New Roman" w:hAnsi="Times New Roman" w:cs="Times New Roman"/>
          <w:sz w:val="24"/>
          <w:szCs w:val="24"/>
        </w:rPr>
        <w:t>/autorki</w:t>
      </w:r>
      <w:r w:rsidR="00B7256C">
        <w:rPr>
          <w:rFonts w:ascii="Times New Roman" w:eastAsia="Times New Roman" w:hAnsi="Times New Roman" w:cs="Times New Roman"/>
          <w:sz w:val="24"/>
          <w:szCs w:val="24"/>
        </w:rPr>
        <w:t>/osoby autorskiej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oraz </w:t>
      </w:r>
      <w:r w:rsidR="00D00B7B">
        <w:rPr>
          <w:rFonts w:ascii="Times New Roman" w:eastAsia="Times New Roman" w:hAnsi="Times New Roman" w:cs="Times New Roman"/>
          <w:sz w:val="24"/>
          <w:szCs w:val="24"/>
        </w:rPr>
        <w:t>promotora/promotorki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pracy teoretycznej -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załączniki nr 3 i nr 5 .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</w:t>
      </w:r>
    </w:p>
    <w:p w:rsidR="00264939" w:rsidRDefault="002649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64939" w:rsidRDefault="00A215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Pisemną pracę magisterską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student/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studentka</w:t>
      </w:r>
      <w:r w:rsidR="00B7256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/osoba 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studiująca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wykonuje pod kierunkiem </w:t>
      </w:r>
      <w:r w:rsidR="005F563D">
        <w:rPr>
          <w:rFonts w:ascii="Times New Roman" w:eastAsia="Times New Roman" w:hAnsi="Times New Roman" w:cs="Times New Roman"/>
          <w:sz w:val="24"/>
          <w:szCs w:val="24"/>
        </w:rPr>
        <w:t>promotora/promotorki</w:t>
      </w:r>
      <w:r w:rsidR="005F56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pracy teoretycznej (profesor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/a</w:t>
      </w:r>
      <w:r w:rsidR="005F563D">
        <w:rPr>
          <w:rFonts w:ascii="Times New Roman" w:eastAsia="Times New Roman" w:hAnsi="Times New Roman" w:cs="Times New Roman"/>
          <w:color w:val="000000"/>
          <w:sz w:val="24"/>
          <w:szCs w:val="24"/>
        </w:rPr>
        <w:t>, doktor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/a</w:t>
      </w:r>
      <w:r w:rsidR="005F56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habilitowany/a wybrany/a spośród teoretyków/teoretyczek </w:t>
      </w:r>
      <w:proofErr w:type="spellStart"/>
      <w:r w:rsidR="005F563D">
        <w:rPr>
          <w:rFonts w:ascii="Times New Roman" w:eastAsia="Times New Roman" w:hAnsi="Times New Roman" w:cs="Times New Roman"/>
          <w:color w:val="000000"/>
          <w:sz w:val="24"/>
          <w:szCs w:val="24"/>
        </w:rPr>
        <w:t>WEAiK</w:t>
      </w:r>
      <w:proofErr w:type="spellEnd"/>
      <w:r w:rsidR="005F56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 w:rsidR="005F563D">
        <w:rPr>
          <w:rFonts w:ascii="Times New Roman" w:eastAsia="Times New Roman" w:hAnsi="Times New Roman" w:cs="Times New Roman"/>
          <w:color w:val="000000"/>
          <w:sz w:val="24"/>
          <w:szCs w:val="24"/>
        </w:rPr>
        <w:t>według planu zajęć).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E717C2" w:rsidRDefault="00A21508" w:rsidP="00E717C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Promotorem</w:t>
      </w:r>
      <w:r w:rsidR="00E717C2">
        <w:rPr>
          <w:rFonts w:ascii="Times New Roman" w:eastAsia="Times New Roman" w:hAnsi="Times New Roman" w:cs="Times New Roman"/>
          <w:sz w:val="24"/>
          <w:szCs w:val="24"/>
          <w:u w:val="single"/>
        </w:rPr>
        <w:t>/promotorką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pracy teoretycznej i opiekunem</w:t>
      </w:r>
      <w:r w:rsidR="00E717C2">
        <w:rPr>
          <w:rFonts w:ascii="Times New Roman" w:eastAsia="Times New Roman" w:hAnsi="Times New Roman" w:cs="Times New Roman"/>
          <w:sz w:val="24"/>
          <w:szCs w:val="24"/>
          <w:u w:val="single"/>
        </w:rPr>
        <w:t>/opiekunką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praktycznej nie może być ta sama osoba.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717C2" w:rsidRDefault="00E717C2" w:rsidP="00E717C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Obie części pracy mają wspólny tytuł, ale mogą mieć różne podtytuły. </w:t>
      </w:r>
    </w:p>
    <w:p w:rsidR="00E717C2" w:rsidRDefault="00E717C2" w:rsidP="00E717C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64939" w:rsidRDefault="00A215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Praca powinna charakteryzować się umiejętnością samodzielnego analizowania i wnioskowania z użyciem metodologii z zakresu nauk humanistycznych.</w:t>
      </w:r>
      <w:r w:rsidR="00B7256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Powinna zawierać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sproblematyzowany</w:t>
      </w:r>
      <w:r w:rsidR="00B7256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stan badań wybranej problematyki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oraz pytania badawcze</w:t>
      </w:r>
      <w:r w:rsidR="00B7256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Powinna zawierać opis i analizę wybranego tematu z dziedziny kuratorstwa, wystawiennictwa, muzealnictwa lub teorii sztuki — poszerzoną o odautorski komentarz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D1222D" w:rsidRPr="002B6B6C">
        <w:rPr>
          <w:rFonts w:ascii="Times New Roman" w:eastAsia="Times New Roman" w:hAnsi="Times New Roman" w:cs="Times New Roman"/>
          <w:color w:val="222222"/>
          <w:sz w:val="24"/>
          <w:szCs w:val="24"/>
        </w:rPr>
        <w:t>bazujący na wnioskach ze sproblematyzowanego stanu badań oraz metodologii nauk humanistycznych, prowadzący do pogłębionej analizy zjawisk, będących przedmiotem danej pracy teoretycznej</w:t>
      </w:r>
      <w:r w:rsidR="00D1222D">
        <w:rPr>
          <w:rFonts w:ascii="Times New Roman" w:eastAsia="Times New Roman" w:hAnsi="Times New Roman" w:cs="Times New Roman"/>
          <w:color w:val="22222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wskazanie odniesień do zjawisk w historii sztuki i/lub współczesnych praktyk artystycznych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konkluzje itp.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Praca powinna składać się ze spisu treści, wstępu, rozdziałów (i ewentualne podrozdziałów), zakończenia oraz być opatrzona niezbędnymi przypisami i bibliografią, a także ilustracjami.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Praca 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moż</w:t>
      </w:r>
      <w:r w:rsidR="001427EC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być oprawiona introligatorsko lub </w:t>
      </w:r>
      <w:proofErr w:type="spellStart"/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zbindowana</w:t>
      </w:r>
      <w:proofErr w:type="spellEnd"/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(oprawa miękka)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</w:rPr>
        <w:t>Tekst może być wydrukowany jedno- lub dwustronnie.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Pr="00E717C2" w:rsidRDefault="00A215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Format i objętość: około 60 stron (ok. 90 000 znaków). </w:t>
      </w:r>
      <w:r w:rsidRPr="00E717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Font: Times New Roman 12 pkt.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  <w:r w:rsidRPr="00E717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717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interlinia</w:t>
      </w:r>
      <w:proofErr w:type="spellEnd"/>
      <w:r w:rsidRPr="00E717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D1222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1,5;</w:t>
      </w:r>
      <w:r w:rsidRPr="00E717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E717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justowanie</w:t>
      </w:r>
      <w:proofErr w:type="spellEnd"/>
      <w:r w:rsidRPr="00E717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</w:p>
    <w:p w:rsidR="00264939" w:rsidRPr="00E717C2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264939" w:rsidRDefault="00A215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O ostatecznej objętości oraz temacie pracy decyduje promotor</w:t>
      </w:r>
      <w:r w:rsidR="00E717C2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/promotorka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pracy teoretycznej.</w:t>
      </w:r>
    </w:p>
    <w:p w:rsidR="00264939" w:rsidRDefault="0026493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64939" w:rsidRDefault="00A215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Dodatkowe informacje redakcyjne (przykłady w zał. A):</w:t>
      </w:r>
    </w:p>
    <w:p w:rsidR="00264939" w:rsidRDefault="00A2150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całość powinna zawierać numerację stron (oprócz strony tytułowej)</w:t>
      </w:r>
    </w:p>
    <w:p w:rsidR="00264939" w:rsidRDefault="00A2150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marginesy stron 3 cm, z lewej dodatkowe 0,5 cm na oprawę</w:t>
      </w:r>
    </w:p>
    <w:p w:rsidR="00264939" w:rsidRDefault="00A2150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cytaty ujęte w cudzysłów (bez kursywy); każdy cytat musi mieć podane źródło cytowania nawet, jeśli jest to spisana wypowiedź np. z wykładu, wywiadu itp.</w:t>
      </w:r>
    </w:p>
    <w:p w:rsidR="00264939" w:rsidRDefault="00A2150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opuszczenia w cytatach: wielokropek w nawiasie okrągłym (...)</w:t>
      </w:r>
    </w:p>
    <w:p w:rsidR="00264939" w:rsidRDefault="00A2150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przypisy umieszcza się na dole strony</w:t>
      </w:r>
    </w:p>
    <w:p w:rsidR="00264939" w:rsidRDefault="00A2150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wtrącenia odautorskie: nawias kwadratowy [...]</w:t>
      </w:r>
    </w:p>
    <w:p w:rsidR="00264939" w:rsidRDefault="00A2150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przytaczane w tekście tytuły książek, utworów literackich, filmowych, dzieł sztuki - z wielkiej litery, kursywą, bez cudzysłowu (z wyjątkiem tytułów czasopism – zwykłą czcionką, w cudzysłowie)</w:t>
      </w:r>
    </w:p>
    <w:p w:rsidR="00264939" w:rsidRDefault="00A2150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umieszczenie ilustracji jest sprawą dowolną, mogą one znajdować się w tekście lub na końcu pracy - zawsze należy podać autora, tytuł, rok powstania lub pierwszej publikacji i źródło, z którego pochodzą</w:t>
      </w:r>
    </w:p>
    <w:p w:rsidR="00264939" w:rsidRDefault="00A2150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 bibliografii stosuje się układ alfabetyczny, według nazwisk autorów</w:t>
      </w:r>
      <w:r w:rsidR="00B7256C">
        <w:rPr>
          <w:rFonts w:ascii="Times New Roman" w:eastAsia="Times New Roman" w:hAnsi="Times New Roman" w:cs="Times New Roman"/>
          <w:color w:val="000000"/>
          <w:sz w:val="24"/>
          <w:szCs w:val="24"/>
        </w:rPr>
        <w:t>/autorek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Praca powinna zawierać stronę tytułową - według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załącznika nr 6b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oraz oświadczenia, opatrzone podpisami autora</w:t>
      </w:r>
      <w:r w:rsidR="00D00B7B">
        <w:rPr>
          <w:rFonts w:ascii="Times New Roman" w:eastAsia="Times New Roman" w:hAnsi="Times New Roman" w:cs="Times New Roman"/>
          <w:sz w:val="24"/>
          <w:szCs w:val="24"/>
        </w:rPr>
        <w:t>/autorki</w:t>
      </w:r>
      <w:r w:rsidR="00B7256C">
        <w:rPr>
          <w:rFonts w:ascii="Times New Roman" w:eastAsia="Times New Roman" w:hAnsi="Times New Roman" w:cs="Times New Roman"/>
          <w:sz w:val="24"/>
          <w:szCs w:val="24"/>
        </w:rPr>
        <w:t>/osoby autorskiej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oraz </w:t>
      </w:r>
      <w:r w:rsidR="00D00B7B">
        <w:rPr>
          <w:rFonts w:ascii="Times New Roman" w:eastAsia="Times New Roman" w:hAnsi="Times New Roman" w:cs="Times New Roman"/>
          <w:sz w:val="24"/>
          <w:szCs w:val="24"/>
        </w:rPr>
        <w:t>promotora/promotorki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pracy teoretycznej -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załączniki nr 3 i nr 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264939" w:rsidRDefault="002649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Warunkiem zaliczenia seminarium oraz dopuszczenia do dyplomu jest przedłożenie pracy promotorowi/promotorce oraz złożenie w Dziekanacie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WEAiK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pracy teoretycznej. </w:t>
      </w:r>
    </w:p>
    <w:p w:rsidR="00B7256C" w:rsidRDefault="00B725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oBack"/>
      <w:bookmarkEnd w:id="1"/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ZAŁ. A — PRZYKŁADY REDAKCJI TEKSTU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Przypisy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(umieszczane na dole strony)</w:t>
      </w:r>
    </w:p>
    <w:p w:rsidR="00264939" w:rsidRDefault="00A2150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P. Piotrowski,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Agorafilia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 Sztuka i demokracja w postkomunistycznej Europie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Dom Wydawniczy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Rebis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Poznań 2010, s. 33.</w:t>
      </w:r>
    </w:p>
    <w:p w:rsidR="00264939" w:rsidRDefault="0026493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Artykuł z prac zbiorowych:</w:t>
      </w:r>
    </w:p>
    <w:p w:rsidR="00264939" w:rsidRDefault="00A2150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Z. Bajka, „Rynek mediów w Polsce”, w: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Dziennikarstwo i świat mediów</w:t>
      </w:r>
      <w:r>
        <w:rPr>
          <w:rFonts w:ascii="Times New Roman" w:eastAsia="Times New Roman" w:hAnsi="Times New Roman" w:cs="Times New Roman"/>
          <w:sz w:val="24"/>
          <w:szCs w:val="24"/>
        </w:rPr>
        <w:t>, pod red. Z. Bauera, E. Chudzińskiego, Kraków 2000, s. 83-102.</w:t>
      </w:r>
    </w:p>
    <w:p w:rsidR="00264939" w:rsidRDefault="0026493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keepLine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Artykuł z czasopisma: </w:t>
      </w:r>
    </w:p>
    <w:p w:rsidR="00264939" w:rsidRDefault="00A21508">
      <w:pPr>
        <w:keepLines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J.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Brach-Czaina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„Ciało współczesne”, „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Publica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Nowa”, nr 11, 2000, s. 3-10.</w:t>
      </w:r>
    </w:p>
    <w:p w:rsidR="00264939" w:rsidRDefault="00A21508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Źródła internetowe: </w:t>
      </w:r>
    </w:p>
    <w:p w:rsidR="00264939" w:rsidRDefault="00A215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Gdy odwołujemy się do myśli zaczerpniętych z Internetu, zamieszczamy przypisy według powyższych wzorów, podając wszystkie informacje odnoszące się do danego tekstu (zazwyczaj jak w przypadku czasopism), dokładny adres strony oraz datę dostępu:</w:t>
      </w:r>
    </w:p>
    <w:p w:rsidR="00264939" w:rsidRDefault="002649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4939" w:rsidRDefault="00A215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Monika Branicka, „Jak w raju”, [w:] „Obieg”, 25.07.07, http://www.obieg.pl/event/07072501.php#2, (dostęp: 18.03.2016).</w:t>
      </w:r>
    </w:p>
    <w:p w:rsidR="00264939" w:rsidRDefault="00A21508">
      <w:pPr>
        <w:spacing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Sam link nie jest przypisem!</w:t>
      </w:r>
    </w:p>
    <w:p w:rsidR="00264939" w:rsidRDefault="00A215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Skróty używane w przypisach:</w:t>
      </w:r>
    </w:p>
    <w:p w:rsidR="00264939" w:rsidRDefault="00A215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Por. – porównaj</w:t>
      </w:r>
    </w:p>
    <w:p w:rsidR="00264939" w:rsidRDefault="00A215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Zob. – zobacz</w:t>
      </w:r>
    </w:p>
    <w:p w:rsidR="00264939" w:rsidRDefault="00A215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Zob. też</w:t>
      </w:r>
    </w:p>
    <w:p w:rsidR="00264939" w:rsidRDefault="00A215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Red. – redakcja</w:t>
      </w:r>
    </w:p>
    <w:p w:rsidR="00264939" w:rsidRDefault="00A215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Przeł. – przełożył(a)</w:t>
      </w:r>
    </w:p>
    <w:p w:rsidR="00264939" w:rsidRDefault="00A215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Tłum. – tłumaczenie (Obie formy są właściwe, ważne jest zachowanie konsekwencji w tekście)</w:t>
      </w:r>
    </w:p>
    <w:p w:rsidR="00264939" w:rsidRDefault="00A215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s. – strona </w:t>
      </w:r>
    </w:p>
    <w:p w:rsidR="00264939" w:rsidRDefault="00A215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w:, [w:]</w:t>
      </w:r>
    </w:p>
    <w:p w:rsidR="00264939" w:rsidRDefault="00A215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dz. cyt.,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op. cit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– dzieło cytowane (ważna jest konsekwencja, czy decydujemy się na skrót polski czy łaciński)</w:t>
      </w:r>
    </w:p>
    <w:p w:rsidR="00264939" w:rsidRDefault="00A215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j.w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– jak wyżej; </w:t>
      </w:r>
    </w:p>
    <w:p w:rsidR="00264939" w:rsidRDefault="00A215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ibid.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ibidem,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(tamże) </w:t>
      </w:r>
    </w:p>
    <w:p w:rsidR="00264939" w:rsidRDefault="00A215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Cyt. za: - cytat za: - sformułowania tego używamy, gdy nie znamy bezpośredniego źródła</w:t>
      </w:r>
    </w:p>
    <w:sectPr w:rsidR="00264939" w:rsidSect="009F6078">
      <w:footerReference w:type="default" r:id="rId7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1A8F" w:rsidRDefault="00C41A8F">
      <w:pPr>
        <w:spacing w:after="0" w:line="240" w:lineRule="auto"/>
      </w:pPr>
      <w:r>
        <w:separator/>
      </w:r>
    </w:p>
  </w:endnote>
  <w:endnote w:type="continuationSeparator" w:id="0">
    <w:p w:rsidR="00C41A8F" w:rsidRDefault="00C41A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939" w:rsidRDefault="009F607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 w:rsidR="00A21508">
      <w:rPr>
        <w:color w:val="000000"/>
      </w:rPr>
      <w:instrText>PAGE</w:instrText>
    </w:r>
    <w:r>
      <w:rPr>
        <w:color w:val="000000"/>
      </w:rPr>
      <w:fldChar w:fldCharType="separate"/>
    </w:r>
    <w:r w:rsidR="001427EC">
      <w:rPr>
        <w:noProof/>
        <w:color w:val="000000"/>
      </w:rPr>
      <w:t>4</w:t>
    </w:r>
    <w:r>
      <w:rPr>
        <w:color w:val="000000"/>
      </w:rPr>
      <w:fldChar w:fldCharType="end"/>
    </w:r>
  </w:p>
  <w:p w:rsidR="00264939" w:rsidRDefault="0026493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1A8F" w:rsidRDefault="00C41A8F">
      <w:pPr>
        <w:spacing w:after="0" w:line="240" w:lineRule="auto"/>
      </w:pPr>
      <w:r>
        <w:separator/>
      </w:r>
    </w:p>
  </w:footnote>
  <w:footnote w:type="continuationSeparator" w:id="0">
    <w:p w:rsidR="00C41A8F" w:rsidRDefault="00C41A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00F86"/>
    <w:multiLevelType w:val="multilevel"/>
    <w:tmpl w:val="57F02B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6B01176"/>
    <w:multiLevelType w:val="multilevel"/>
    <w:tmpl w:val="1D8AAA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170713DF"/>
    <w:multiLevelType w:val="multilevel"/>
    <w:tmpl w:val="213432A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1DF624DA"/>
    <w:multiLevelType w:val="multilevel"/>
    <w:tmpl w:val="07D8617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264A2924"/>
    <w:multiLevelType w:val="multilevel"/>
    <w:tmpl w:val="FF3C553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CC06DEB"/>
    <w:multiLevelType w:val="multilevel"/>
    <w:tmpl w:val="64D4AD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337C4F59"/>
    <w:multiLevelType w:val="multilevel"/>
    <w:tmpl w:val="C4C8AD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45AB7B9F"/>
    <w:multiLevelType w:val="multilevel"/>
    <w:tmpl w:val="8924CF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6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1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64939"/>
    <w:rsid w:val="001427EC"/>
    <w:rsid w:val="00264939"/>
    <w:rsid w:val="00567710"/>
    <w:rsid w:val="00573B00"/>
    <w:rsid w:val="005F563D"/>
    <w:rsid w:val="007C014C"/>
    <w:rsid w:val="009F6078"/>
    <w:rsid w:val="00A21508"/>
    <w:rsid w:val="00B7256C"/>
    <w:rsid w:val="00BB61BF"/>
    <w:rsid w:val="00C41A8F"/>
    <w:rsid w:val="00D00B7B"/>
    <w:rsid w:val="00D1222D"/>
    <w:rsid w:val="00D97007"/>
    <w:rsid w:val="00E71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6078"/>
  </w:style>
  <w:style w:type="paragraph" w:styleId="Nagwek1">
    <w:name w:val="heading 1"/>
    <w:basedOn w:val="Normalny"/>
    <w:next w:val="Normalny"/>
    <w:uiPriority w:val="9"/>
    <w:qFormat/>
    <w:rsid w:val="009F6078"/>
    <w:pPr>
      <w:keepNext/>
      <w:spacing w:after="0" w:line="240" w:lineRule="auto"/>
      <w:jc w:val="center"/>
      <w:outlineLvl w:val="0"/>
    </w:pPr>
    <w:rPr>
      <w:rFonts w:ascii="Arial" w:eastAsia="Arial" w:hAnsi="Arial" w:cs="Arial"/>
      <w:b/>
      <w:sz w:val="24"/>
      <w:szCs w:val="24"/>
    </w:rPr>
  </w:style>
  <w:style w:type="paragraph" w:styleId="Nagwek2">
    <w:name w:val="heading 2"/>
    <w:basedOn w:val="Normalny"/>
    <w:next w:val="Normalny"/>
    <w:uiPriority w:val="9"/>
    <w:semiHidden/>
    <w:unhideWhenUsed/>
    <w:qFormat/>
    <w:rsid w:val="009F607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rsid w:val="009F607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rsid w:val="009F607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rsid w:val="009F6078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rsid w:val="009F607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rsid w:val="009F607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rsid w:val="009F6078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rsid w:val="009F607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971</Words>
  <Characters>6230</Characters>
  <Application>Microsoft Office Word</Application>
  <DocSecurity>0</DocSecurity>
  <Lines>86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 Kowalczyk</dc:creator>
  <cp:lastModifiedBy>Marta</cp:lastModifiedBy>
  <cp:revision>7</cp:revision>
  <dcterms:created xsi:type="dcterms:W3CDTF">2022-01-19T17:21:00Z</dcterms:created>
  <dcterms:modified xsi:type="dcterms:W3CDTF">2025-09-24T16:36:00Z</dcterms:modified>
</cp:coreProperties>
</file>