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5394C" w14:textId="77777777" w:rsidR="001F3935" w:rsidRDefault="00F65BBA">
      <w:pPr>
        <w:pStyle w:val="Podtytu"/>
        <w:spacing w:before="0" w:after="0"/>
      </w:pPr>
      <w:r>
        <w:t xml:space="preserve">DOKUMENTACJA PROGRAMU UCZENIA </w:t>
      </w:r>
    </w:p>
    <w:p w14:paraId="1873F0A7" w14:textId="77777777" w:rsidR="001F3935" w:rsidRDefault="00F65BBA">
      <w:pPr>
        <w:pStyle w:val="Podtytu"/>
        <w:spacing w:before="0"/>
      </w:pPr>
      <w:r>
        <w:t>CHARAKTERYSTYKA KIERUNKU</w:t>
      </w:r>
    </w:p>
    <w:p w14:paraId="32E3FA8E" w14:textId="77777777" w:rsidR="001F3935" w:rsidRDefault="00F65BBA">
      <w:pPr>
        <w:pStyle w:val="Tytu"/>
        <w:spacing w:before="360" w:after="120"/>
      </w:pPr>
      <w:r>
        <w:t>PROGRAM STUDIÓW</w:t>
      </w:r>
    </w:p>
    <w:p w14:paraId="6F0FE2CA" w14:textId="77777777" w:rsidR="001F3935" w:rsidRDefault="00F65BBA">
      <w:pPr>
        <w:spacing w:after="360"/>
        <w:ind w:firstLine="0"/>
        <w:jc w:val="center"/>
        <w:rPr>
          <w:b/>
        </w:rPr>
      </w:pPr>
      <w:r>
        <w:t>rok akademicki 2025/2026</w:t>
      </w:r>
    </w:p>
    <w:p w14:paraId="4F7C4AFB" w14:textId="77777777" w:rsidR="001F3935" w:rsidRDefault="00F65BBA">
      <w:pPr>
        <w:pStyle w:val="Nagwek1"/>
        <w:numPr>
          <w:ilvl w:val="0"/>
          <w:numId w:val="3"/>
        </w:numPr>
        <w:spacing w:before="720"/>
        <w:jc w:val="both"/>
      </w:pPr>
      <w:r>
        <w:t>Ogólna informacja o kierunku studiów</w:t>
      </w:r>
    </w:p>
    <w:p w14:paraId="6E5552BA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Nazwa kierunku studiów</w:t>
      </w:r>
    </w:p>
    <w:p w14:paraId="5A5397B7" w14:textId="77777777" w:rsidR="001F3935" w:rsidRDefault="00F65BBA">
      <w:pPr>
        <w:jc w:val="both"/>
      </w:pPr>
      <w:r>
        <w:t xml:space="preserve">kierunek </w:t>
      </w:r>
      <w:r w:rsidR="00021D0C">
        <w:t>Scenografia</w:t>
      </w:r>
    </w:p>
    <w:p w14:paraId="53F021EB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Przyporządkowanie do dziedziny i dyscypliny</w:t>
      </w:r>
    </w:p>
    <w:p w14:paraId="3E52176D" w14:textId="77777777" w:rsidR="001F3935" w:rsidRDefault="00F65BBA">
      <w:pPr>
        <w:jc w:val="both"/>
      </w:pPr>
      <w:r>
        <w:t>Sztuki plastyczne i konserwacja dzieł sztuki</w:t>
      </w:r>
    </w:p>
    <w:p w14:paraId="6E598F61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Forma studiów</w:t>
      </w:r>
    </w:p>
    <w:p w14:paraId="7CDE73D2" w14:textId="77777777" w:rsidR="001F3935" w:rsidRDefault="00F65BBA">
      <w:pPr>
        <w:jc w:val="both"/>
      </w:pPr>
      <w:r>
        <w:t>studia stacjonarne</w:t>
      </w:r>
    </w:p>
    <w:p w14:paraId="7D0E3B97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Poziom kształcenia</w:t>
      </w:r>
    </w:p>
    <w:p w14:paraId="26111D3F" w14:textId="77777777" w:rsidR="001F3935" w:rsidRDefault="00F65BBA">
      <w:pPr>
        <w:widowControl/>
        <w:ind w:left="708" w:firstLine="0"/>
      </w:pPr>
      <w:r>
        <w:t>poziom 7 - jednolite studia magisterskie</w:t>
      </w:r>
    </w:p>
    <w:p w14:paraId="799BCA6E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Profil (ogólnoakademicki)</w:t>
      </w:r>
    </w:p>
    <w:p w14:paraId="68B1E847" w14:textId="77777777" w:rsidR="001F3935" w:rsidRDefault="00F65BBA">
      <w:pPr>
        <w:jc w:val="both"/>
      </w:pPr>
      <w:r>
        <w:t>ogólnoakademicki</w:t>
      </w:r>
    </w:p>
    <w:p w14:paraId="0C28D1A0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Liczba semestrów i punktów ECTS koniecznych do uzyskania kwalifikacji odpowiadających poziomowi uczenia</w:t>
      </w:r>
    </w:p>
    <w:p w14:paraId="14FE94D6" w14:textId="77777777" w:rsidR="001F3935" w:rsidRDefault="00F65BBA">
      <w:pPr>
        <w:jc w:val="both"/>
      </w:pPr>
      <w:r>
        <w:t>10 semestrów, 300 punktów ECTS</w:t>
      </w:r>
    </w:p>
    <w:p w14:paraId="05A08194" w14:textId="77777777" w:rsidR="001F3935" w:rsidRDefault="00F65BBA">
      <w:pPr>
        <w:pStyle w:val="Nagwek1"/>
        <w:numPr>
          <w:ilvl w:val="0"/>
          <w:numId w:val="3"/>
        </w:numPr>
        <w:jc w:val="both"/>
      </w:pPr>
      <w:r>
        <w:t>Ogólna charakterystyka sylwetki absolwenta</w:t>
      </w:r>
    </w:p>
    <w:p w14:paraId="7997C834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Wskazanie tytułu zawodowego nadawanego absolwentom</w:t>
      </w:r>
    </w:p>
    <w:p w14:paraId="4EE870FF" w14:textId="77777777" w:rsidR="001F3935" w:rsidRDefault="00F65BBA">
      <w:pPr>
        <w:jc w:val="both"/>
      </w:pPr>
      <w:r>
        <w:t>magister</w:t>
      </w:r>
    </w:p>
    <w:p w14:paraId="4643B516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Możliwości zatrudnienia lub dalszego kształcenia po ukończeniu studiów na danym kierunku i poziomie kształcenia</w:t>
      </w:r>
    </w:p>
    <w:p w14:paraId="2E86EDA7" w14:textId="77777777" w:rsidR="001F3935" w:rsidRDefault="001F3935">
      <w:pPr>
        <w:ind w:left="720"/>
      </w:pPr>
    </w:p>
    <w:p w14:paraId="0957DF49" w14:textId="77777777" w:rsidR="005F3F17" w:rsidRPr="005F3F17" w:rsidRDefault="005F3F17" w:rsidP="005F3F17">
      <w:pPr>
        <w:pStyle w:val="NormalnyWeb"/>
        <w:spacing w:before="240" w:beforeAutospacing="0" w:after="240" w:afterAutospacing="0"/>
        <w:ind w:left="720"/>
        <w:jc w:val="both"/>
      </w:pPr>
      <w:r w:rsidRPr="005F3F17">
        <w:rPr>
          <w:rFonts w:ascii="Arial" w:hAnsi="Arial" w:cs="Arial"/>
          <w:color w:val="000000"/>
        </w:rPr>
        <w:t xml:space="preserve">Osoba studiująca na kierunku scenografia zdobywa kompetencje </w:t>
      </w:r>
      <w:r>
        <w:rPr>
          <w:rFonts w:ascii="Arial" w:hAnsi="Arial" w:cs="Arial"/>
          <w:color w:val="000000"/>
        </w:rPr>
        <w:br/>
      </w:r>
      <w:r w:rsidRPr="005F3F17">
        <w:rPr>
          <w:rFonts w:ascii="Arial" w:hAnsi="Arial" w:cs="Arial"/>
          <w:color w:val="000000"/>
        </w:rPr>
        <w:t xml:space="preserve">o charakterze interdyscyplinarnym. Efekty kształcenia dotyczą projektowania w przestrzeni: teatru, filmu, rzeczywistości wirtualnej, studia telewizyjnego, pokazów, widowisk i wystaw oraz form identyfikacji wizualnej związanych </w:t>
      </w:r>
      <w:r>
        <w:rPr>
          <w:rFonts w:ascii="Arial" w:hAnsi="Arial" w:cs="Arial"/>
          <w:color w:val="000000"/>
        </w:rPr>
        <w:br/>
      </w:r>
      <w:r w:rsidRPr="005F3F17">
        <w:rPr>
          <w:rFonts w:ascii="Arial" w:hAnsi="Arial" w:cs="Arial"/>
          <w:color w:val="000000"/>
        </w:rPr>
        <w:t xml:space="preserve">z człowiekiem w kontekście przestrzeni publicznej. Absolwentki i absolwenci są przygotowani do samodzielnego kreowania działań artystycznych </w:t>
      </w:r>
      <w:r>
        <w:rPr>
          <w:rFonts w:ascii="Arial" w:hAnsi="Arial" w:cs="Arial"/>
          <w:color w:val="000000"/>
        </w:rPr>
        <w:br/>
      </w:r>
      <w:r w:rsidRPr="005F3F17">
        <w:rPr>
          <w:rFonts w:ascii="Arial" w:hAnsi="Arial" w:cs="Arial"/>
          <w:color w:val="000000"/>
        </w:rPr>
        <w:t>i projektowych w zakresie szeroko pojmowanej scenografii.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</w:p>
    <w:p w14:paraId="0B1DAF2A" w14:textId="77777777" w:rsidR="005F3F17" w:rsidRDefault="005F3F17" w:rsidP="005F3F17">
      <w:pPr>
        <w:pStyle w:val="NormalnyWeb"/>
        <w:spacing w:before="240" w:beforeAutospacing="0" w:after="240" w:afterAutospacing="0"/>
        <w:ind w:left="708"/>
        <w:jc w:val="both"/>
        <w:rPr>
          <w:rFonts w:ascii="Arial" w:hAnsi="Arial" w:cs="Arial"/>
          <w:color w:val="000000"/>
        </w:rPr>
      </w:pPr>
      <w:r w:rsidRPr="005F3F17">
        <w:rPr>
          <w:rFonts w:ascii="Arial" w:hAnsi="Arial" w:cs="Arial"/>
          <w:color w:val="000000"/>
        </w:rPr>
        <w:lastRenderedPageBreak/>
        <w:t>Interdyscyplinarność jest ponadto wpisana w programach studiów na Wydziale AWiS (malarstwo, rysunek, rzeźba, grafika projektowa i artystyczna, fotografia, wzornictwo, mebel). Osoby kończące nasze studia są wszechstronnie wykształcone jako projektantki i projektanci oraz artystki i artyści i są przygotowane do pracy w kraju i zagranicą.</w:t>
      </w:r>
    </w:p>
    <w:p w14:paraId="0CD5A837" w14:textId="77777777" w:rsidR="009F077B" w:rsidRPr="009F077B" w:rsidRDefault="009F077B" w:rsidP="005F3F17">
      <w:pPr>
        <w:pStyle w:val="NormalnyWeb"/>
        <w:spacing w:before="240" w:beforeAutospacing="0" w:after="240" w:afterAutospacing="0"/>
        <w:ind w:left="708"/>
        <w:jc w:val="both"/>
      </w:pPr>
      <w:r w:rsidRPr="009F077B">
        <w:rPr>
          <w:rFonts w:ascii="Arial" w:hAnsi="Arial" w:cs="Arial"/>
          <w:color w:val="000000"/>
        </w:rPr>
        <w:t xml:space="preserve">Absolwentki i absolwenci mogą podjąć pracę w instytucjach teatralnych </w:t>
      </w:r>
      <w:r>
        <w:rPr>
          <w:rFonts w:ascii="Arial" w:hAnsi="Arial" w:cs="Arial"/>
          <w:color w:val="000000"/>
        </w:rPr>
        <w:br/>
      </w:r>
      <w:r w:rsidRPr="009F077B">
        <w:rPr>
          <w:rFonts w:ascii="Arial" w:hAnsi="Arial" w:cs="Arial"/>
          <w:color w:val="000000"/>
        </w:rPr>
        <w:t xml:space="preserve">i kulturalnych, studiach filmowych, w branży związanej z projektowaniem gier </w:t>
      </w:r>
      <w:r>
        <w:rPr>
          <w:rFonts w:ascii="Arial" w:hAnsi="Arial" w:cs="Arial"/>
          <w:color w:val="000000"/>
        </w:rPr>
        <w:br/>
      </w:r>
      <w:r w:rsidRPr="009F077B">
        <w:rPr>
          <w:rFonts w:ascii="Arial" w:hAnsi="Arial" w:cs="Arial"/>
          <w:color w:val="000000"/>
        </w:rPr>
        <w:t xml:space="preserve">i przestrzeni wirtualnych oraz firmach projektujących przestrzeń publiczną </w:t>
      </w:r>
      <w:r>
        <w:rPr>
          <w:rFonts w:ascii="Arial" w:hAnsi="Arial" w:cs="Arial"/>
          <w:color w:val="000000"/>
        </w:rPr>
        <w:br/>
      </w:r>
      <w:r w:rsidRPr="009F077B">
        <w:rPr>
          <w:rFonts w:ascii="Arial" w:hAnsi="Arial" w:cs="Arial"/>
          <w:color w:val="000000"/>
        </w:rPr>
        <w:t>i wystawową oraz agencjach reklamowych i eventowych. </w:t>
      </w:r>
    </w:p>
    <w:p w14:paraId="7BA3042B" w14:textId="77777777" w:rsidR="00021D0C" w:rsidRDefault="00021D0C">
      <w:pPr>
        <w:widowControl/>
        <w:ind w:left="708" w:firstLine="0"/>
      </w:pPr>
    </w:p>
    <w:p w14:paraId="37E3DCAF" w14:textId="77777777" w:rsidR="001F3935" w:rsidRDefault="00F65BBA" w:rsidP="005F3F17">
      <w:pPr>
        <w:widowControl/>
        <w:ind w:left="708" w:firstLine="0"/>
        <w:jc w:val="both"/>
      </w:pPr>
      <w:r>
        <w:t>Uzyskanie tytułu magistra w ramach kierunku projektowanie ubioru daje również możliwość ubiegania się o przyjęcie do Szkoły Doktorskiej na Uniwersytecie Artystycznym w Poznaniu, jak i innych wybranych uczelniach oraz kierunkach pokrewnych.</w:t>
      </w:r>
    </w:p>
    <w:p w14:paraId="3B95F12D" w14:textId="77777777" w:rsidR="001F3935" w:rsidRDefault="00F65BBA">
      <w:pPr>
        <w:pStyle w:val="Nagwek2"/>
        <w:numPr>
          <w:ilvl w:val="1"/>
          <w:numId w:val="3"/>
        </w:numPr>
        <w:spacing w:line="240" w:lineRule="auto"/>
        <w:jc w:val="both"/>
      </w:pPr>
      <w:r>
        <w:t>Informacje na temat współpracy kierunku z podmiotami zewnętrznymi (wskazanie potrzeb społeczno-gospodarczych oraz zgodność efektów uczenia się z tymi potrzebami)</w:t>
      </w:r>
    </w:p>
    <w:p w14:paraId="02522FC1" w14:textId="77777777" w:rsidR="001F3935" w:rsidRDefault="001F3935">
      <w:pPr>
        <w:ind w:left="720"/>
      </w:pPr>
    </w:p>
    <w:p w14:paraId="25FEC1E0" w14:textId="77777777" w:rsidR="000D2989" w:rsidRPr="000D2989" w:rsidRDefault="000D2989" w:rsidP="000D2989">
      <w:pPr>
        <w:pStyle w:val="NormalnyWeb"/>
        <w:spacing w:before="0" w:beforeAutospacing="0" w:after="240" w:afterAutospacing="0"/>
        <w:ind w:left="643"/>
        <w:jc w:val="both"/>
        <w:rPr>
          <w:rFonts w:ascii="Arial" w:hAnsi="Arial" w:cs="Arial"/>
        </w:rPr>
      </w:pPr>
      <w:r w:rsidRPr="000D2989">
        <w:rPr>
          <w:rFonts w:ascii="Arial" w:hAnsi="Arial" w:cs="Arial"/>
        </w:rPr>
        <w:t xml:space="preserve">Kierunek scenografia podejmuje szeroką współpracę z otoczeniem społeczno-gospodarczym, która przyczynia się do aktywowania programu studiów. Kierunek nieustannie inicjuje procesy współpracy z instytucjami naukowymi, kultury, firmami. Działania te wpływają korzystnie na wspomaganie studentów </w:t>
      </w:r>
      <w:r>
        <w:rPr>
          <w:rFonts w:ascii="Arial" w:hAnsi="Arial" w:cs="Arial"/>
        </w:rPr>
        <w:br/>
      </w:r>
      <w:r w:rsidRPr="000D2989">
        <w:rPr>
          <w:rFonts w:ascii="Arial" w:hAnsi="Arial" w:cs="Arial"/>
        </w:rPr>
        <w:t>i absolwentów kierunku w zakresie ich wszechstronnego rozwoju edukacyjno-zawodowego.</w:t>
      </w:r>
    </w:p>
    <w:p w14:paraId="39608226" w14:textId="77777777" w:rsidR="000D2989" w:rsidRPr="000D2989" w:rsidRDefault="000D2989" w:rsidP="000D2989">
      <w:pPr>
        <w:pStyle w:val="NormalnyWeb"/>
        <w:spacing w:before="240" w:beforeAutospacing="0" w:after="240" w:afterAutospacing="0"/>
        <w:ind w:left="643"/>
        <w:jc w:val="both"/>
        <w:rPr>
          <w:rFonts w:ascii="Arial" w:hAnsi="Arial" w:cs="Arial"/>
        </w:rPr>
      </w:pPr>
      <w:r w:rsidRPr="000D2989">
        <w:rPr>
          <w:rFonts w:ascii="Arial" w:hAnsi="Arial" w:cs="Arial"/>
        </w:rPr>
        <w:t xml:space="preserve">Część programu studiów konsultowana jest z zewnętrznymi podmiotami np. kwestie plenerowe (Wydział Teatru Tańca AST Kraków, Teatr Cinema </w:t>
      </w:r>
      <w:r>
        <w:rPr>
          <w:rFonts w:ascii="Arial" w:hAnsi="Arial" w:cs="Arial"/>
        </w:rPr>
        <w:br/>
      </w:r>
      <w:r w:rsidRPr="000D2989">
        <w:rPr>
          <w:rFonts w:ascii="Arial" w:hAnsi="Arial" w:cs="Arial"/>
        </w:rPr>
        <w:t>w Michałowicach).</w:t>
      </w:r>
    </w:p>
    <w:p w14:paraId="466DB921" w14:textId="77777777" w:rsidR="000D2989" w:rsidRPr="000D2989" w:rsidRDefault="000D2989" w:rsidP="000D2989">
      <w:pPr>
        <w:pStyle w:val="NormalnyWeb"/>
        <w:spacing w:before="240" w:beforeAutospacing="0" w:after="240" w:afterAutospacing="0"/>
        <w:ind w:left="643"/>
        <w:jc w:val="both"/>
        <w:rPr>
          <w:rFonts w:ascii="Arial" w:hAnsi="Arial" w:cs="Arial"/>
        </w:rPr>
      </w:pPr>
      <w:r w:rsidRPr="000D2989">
        <w:rPr>
          <w:rFonts w:ascii="Arial" w:hAnsi="Arial" w:cs="Arial"/>
        </w:rPr>
        <w:t xml:space="preserve">Inną formą współpracy z otoczeniem społeczno-gospodarczym są warsztaty oraz wykłady/prezentacje prowadzone przez doświadczonych praktyków, </w:t>
      </w:r>
      <w:r>
        <w:rPr>
          <w:rFonts w:ascii="Arial" w:hAnsi="Arial" w:cs="Arial"/>
        </w:rPr>
        <w:br/>
      </w:r>
      <w:r w:rsidRPr="000D2989">
        <w:rPr>
          <w:rFonts w:ascii="Arial" w:hAnsi="Arial" w:cs="Arial"/>
        </w:rPr>
        <w:t xml:space="preserve">w trakcie których studenci mogą się zapoznać z najnowszymi rozwiązaniami </w:t>
      </w:r>
      <w:r>
        <w:rPr>
          <w:rFonts w:ascii="Arial" w:hAnsi="Arial" w:cs="Arial"/>
        </w:rPr>
        <w:br/>
      </w:r>
      <w:r w:rsidRPr="000D2989">
        <w:rPr>
          <w:rFonts w:ascii="Arial" w:hAnsi="Arial" w:cs="Arial"/>
        </w:rPr>
        <w:t>w obszarze projektowania scenografii.</w:t>
      </w:r>
    </w:p>
    <w:p w14:paraId="7A641235" w14:textId="77777777" w:rsidR="000D2989" w:rsidRPr="000D2989" w:rsidRDefault="000D2989" w:rsidP="000D2989">
      <w:pPr>
        <w:pStyle w:val="NormalnyWeb"/>
        <w:spacing w:before="240" w:beforeAutospacing="0" w:after="240" w:afterAutospacing="0"/>
        <w:ind w:left="643"/>
        <w:jc w:val="both"/>
        <w:rPr>
          <w:rFonts w:ascii="Arial" w:hAnsi="Arial" w:cs="Arial"/>
        </w:rPr>
      </w:pPr>
      <w:r w:rsidRPr="000D2989">
        <w:rPr>
          <w:rFonts w:ascii="Arial" w:hAnsi="Arial" w:cs="Arial"/>
        </w:rPr>
        <w:t>Ponadto cyklicznie odbywają się liczne wystawy, którym towarzyszy profesjonalna promocja (plakaty, katalogi, fb, instagram) mająca na celu dotarcie również do przedstawicieli otoczenia społeczno-gospodarczego.</w:t>
      </w:r>
    </w:p>
    <w:p w14:paraId="6C1B78AE" w14:textId="77777777" w:rsidR="001F3935" w:rsidRPr="004E29DC" w:rsidRDefault="000D2989" w:rsidP="000D2989">
      <w:pPr>
        <w:widowControl/>
        <w:spacing w:before="240" w:after="240"/>
        <w:ind w:left="708" w:firstLine="0"/>
        <w:jc w:val="both"/>
      </w:pPr>
      <w:r w:rsidRPr="004E29DC">
        <w:t xml:space="preserve">Koło Naukowe Antrakt działające </w:t>
      </w:r>
      <w:r w:rsidR="005D5DE0">
        <w:t>na kierunku S</w:t>
      </w:r>
      <w:r w:rsidRPr="004E29DC">
        <w:t xml:space="preserve">cenografia </w:t>
      </w:r>
      <w:r w:rsidR="001D6F2A" w:rsidRPr="004E29DC">
        <w:t>realizuje</w:t>
      </w:r>
      <w:r w:rsidRPr="004E29DC">
        <w:t xml:space="preserve"> spektakl</w:t>
      </w:r>
      <w:r w:rsidR="001D6F2A" w:rsidRPr="004E29DC">
        <w:t>e</w:t>
      </w:r>
      <w:r w:rsidRPr="004E29DC">
        <w:t xml:space="preserve"> </w:t>
      </w:r>
      <w:r w:rsidR="001D6F2A" w:rsidRPr="004E29DC">
        <w:t xml:space="preserve">(np. </w:t>
      </w:r>
      <w:r w:rsidRPr="004E29DC">
        <w:t xml:space="preserve">“Zwierzostan” reż. Krzysztof Cicheński mający premierę na Festiwalu Malta w Poznaniu </w:t>
      </w:r>
      <w:hyperlink r:id="rId8" w:history="1">
        <w:r w:rsidR="001D6F2A" w:rsidRPr="004E29DC">
          <w:rPr>
            <w:rStyle w:val="Hipercze"/>
            <w:color w:val="auto"/>
            <w:u w:val="none"/>
          </w:rPr>
          <w:t>https://malta-festival.pl/program/zwierzostan/</w:t>
        </w:r>
      </w:hyperlink>
      <w:r w:rsidR="005D5DE0">
        <w:t>)</w:t>
      </w:r>
      <w:r w:rsidR="001D6F2A" w:rsidRPr="004E29DC">
        <w:t xml:space="preserve"> oraz </w:t>
      </w:r>
      <w:r w:rsidR="008F78B2" w:rsidRPr="004E29DC">
        <w:rPr>
          <w:rStyle w:val="x193iq5w"/>
        </w:rPr>
        <w:t>współpra</w:t>
      </w:r>
      <w:r w:rsidR="005D5DE0">
        <w:rPr>
          <w:rStyle w:val="x193iq5w"/>
        </w:rPr>
        <w:t>cuje z</w:t>
      </w:r>
      <w:r w:rsidR="008F78B2" w:rsidRPr="004E29DC">
        <w:rPr>
          <w:rStyle w:val="x193iq5w"/>
        </w:rPr>
        <w:t xml:space="preserve"> </w:t>
      </w:r>
      <w:hyperlink r:id="rId9" w:history="1">
        <w:r w:rsidR="008F78B2" w:rsidRPr="004E29DC">
          <w:rPr>
            <w:rStyle w:val="xjp7ctv"/>
          </w:rPr>
          <w:t>SKN Pracownią Nauk o Tańcu AWF Poznań</w:t>
        </w:r>
      </w:hyperlink>
      <w:r w:rsidR="008F78B2" w:rsidRPr="004E29DC">
        <w:rPr>
          <w:rStyle w:val="x193iq5w"/>
        </w:rPr>
        <w:t xml:space="preserve"> pod opieką dr Pauliny Wycichowskiej</w:t>
      </w:r>
      <w:r w:rsidR="008F78B2" w:rsidRPr="004E29DC">
        <w:t xml:space="preserve">. Ponadto koło </w:t>
      </w:r>
      <w:r w:rsidR="005D5DE0">
        <w:t>inicjuje</w:t>
      </w:r>
      <w:r w:rsidRPr="004E29DC">
        <w:t xml:space="preserve"> wykład</w:t>
      </w:r>
      <w:r w:rsidR="008F78B2" w:rsidRPr="004E29DC">
        <w:t>y</w:t>
      </w:r>
      <w:r w:rsidRPr="004E29DC">
        <w:t xml:space="preserve"> i warsztat</w:t>
      </w:r>
      <w:r w:rsidR="008F78B2" w:rsidRPr="004E29DC">
        <w:t>y</w:t>
      </w:r>
      <w:r w:rsidRPr="004E29DC">
        <w:t xml:space="preserve"> </w:t>
      </w:r>
      <w:r w:rsidR="008F78B2" w:rsidRPr="004E29DC">
        <w:t>(</w:t>
      </w:r>
      <w:r w:rsidRPr="004E29DC">
        <w:t xml:space="preserve"> “Kształt iluzji. Obraz w scenografii filmowej” przeprowadzony przez zdobywców Oskara </w:t>
      </w:r>
      <w:r w:rsidR="005D5DE0">
        <w:br/>
      </w:r>
      <w:r w:rsidR="005D5DE0">
        <w:br/>
      </w:r>
      <w:r w:rsidR="005D5DE0">
        <w:br/>
      </w:r>
      <w:r w:rsidR="005D5DE0">
        <w:br/>
      </w:r>
      <w:r w:rsidR="005D5DE0">
        <w:br/>
      </w:r>
      <w:r w:rsidRPr="004E29DC">
        <w:lastRenderedPageBreak/>
        <w:t>Katarzynę Sobańską i Marcela Sławińskiego</w:t>
      </w:r>
      <w:r w:rsidR="008F78B2" w:rsidRPr="004E29DC">
        <w:t xml:space="preserve">, </w:t>
      </w:r>
      <w:r w:rsidR="008F78B2" w:rsidRPr="004E29DC">
        <w:rPr>
          <w:rStyle w:val="x193iq5w"/>
        </w:rPr>
        <w:t xml:space="preserve">„Nowe środki inscenizacji </w:t>
      </w:r>
      <w:r w:rsidR="005D5DE0">
        <w:rPr>
          <w:rStyle w:val="x193iq5w"/>
        </w:rPr>
        <w:br/>
      </w:r>
      <w:r w:rsidR="008F78B2" w:rsidRPr="004E29DC">
        <w:rPr>
          <w:rStyle w:val="x193iq5w"/>
        </w:rPr>
        <w:t>w scenografii teatralnej” przeprowadzone przez dr Mariusza Napierałę – uznanego scenografa, dyrektora Teatru Kameralnego w Bydgoszczy)</w:t>
      </w:r>
    </w:p>
    <w:p w14:paraId="74F1AE1C" w14:textId="77777777" w:rsidR="001F3935" w:rsidRDefault="00F65BBA">
      <w:pPr>
        <w:pStyle w:val="Nagwek1"/>
        <w:numPr>
          <w:ilvl w:val="0"/>
          <w:numId w:val="3"/>
        </w:numPr>
        <w:jc w:val="both"/>
      </w:pPr>
      <w:r>
        <w:t>Warunki rekrutacji na studia, z uwzględnieniem rekrutacji w trybie zdalnym</w:t>
      </w:r>
    </w:p>
    <w:p w14:paraId="76B14E99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Opis kompetencji oczekiwanych od kandydata ubiegającego się o przyjęcie na studia</w:t>
      </w:r>
    </w:p>
    <w:p w14:paraId="0B21291D" w14:textId="77777777" w:rsidR="001F3935" w:rsidRDefault="001F3935">
      <w:pPr>
        <w:ind w:firstLine="0"/>
      </w:pPr>
    </w:p>
    <w:p w14:paraId="1232F5CF" w14:textId="77777777" w:rsidR="001F3935" w:rsidRDefault="00F65BBA">
      <w:pPr>
        <w:widowControl/>
        <w:ind w:left="708" w:firstLine="0"/>
      </w:pPr>
      <w:r>
        <w:t>Warunkiem dopuszczenia kandydata do odbywania studiów jest:</w:t>
      </w:r>
    </w:p>
    <w:p w14:paraId="480CC97C" w14:textId="77777777" w:rsidR="001F3935" w:rsidRDefault="00F65BBA">
      <w:pPr>
        <w:widowControl/>
        <w:numPr>
          <w:ilvl w:val="0"/>
          <w:numId w:val="1"/>
        </w:numPr>
      </w:pPr>
      <w:r>
        <w:t>złożenie wymaganych dokumentów, w tym poświadczenie zdanego egzaminu maturalnego</w:t>
      </w:r>
    </w:p>
    <w:p w14:paraId="2D9A783C" w14:textId="77777777" w:rsidR="001F3935" w:rsidRDefault="00F65BBA">
      <w:pPr>
        <w:widowControl/>
        <w:numPr>
          <w:ilvl w:val="0"/>
          <w:numId w:val="1"/>
        </w:numPr>
      </w:pPr>
      <w:r>
        <w:t>pozytywny wynik sprawdzianu kwalifikacyjnego</w:t>
      </w:r>
    </w:p>
    <w:p w14:paraId="1A0355A3" w14:textId="77777777" w:rsidR="001F3935" w:rsidRDefault="001F3935">
      <w:pPr>
        <w:widowControl/>
        <w:ind w:left="720"/>
      </w:pPr>
    </w:p>
    <w:p w14:paraId="0CF91EC4" w14:textId="77777777" w:rsidR="001F3935" w:rsidRDefault="00F65BBA">
      <w:pPr>
        <w:widowControl/>
        <w:ind w:left="708" w:firstLine="0"/>
      </w:pPr>
      <w:r>
        <w:t>Kandydat na studia powinien posiadać:</w:t>
      </w:r>
    </w:p>
    <w:p w14:paraId="4C1E02CB" w14:textId="77777777" w:rsidR="001F3935" w:rsidRDefault="00F65BBA">
      <w:pPr>
        <w:widowControl/>
        <w:numPr>
          <w:ilvl w:val="0"/>
          <w:numId w:val="2"/>
        </w:numPr>
      </w:pPr>
      <w:r>
        <w:t>podstawowe kompetencje rysunkowe i malarskie</w:t>
      </w:r>
    </w:p>
    <w:p w14:paraId="365E0B6D" w14:textId="77777777" w:rsidR="001F3935" w:rsidRDefault="00F65BBA">
      <w:pPr>
        <w:widowControl/>
        <w:numPr>
          <w:ilvl w:val="0"/>
          <w:numId w:val="2"/>
        </w:numPr>
      </w:pPr>
      <w:r>
        <w:t xml:space="preserve">wiedzę z zakresu tematyki związanej z tworzeniem form </w:t>
      </w:r>
      <w:r w:rsidR="00C21A7E">
        <w:t>przestrzennych</w:t>
      </w:r>
    </w:p>
    <w:p w14:paraId="50E91ABB" w14:textId="77777777" w:rsidR="001F3935" w:rsidRDefault="00F65BBA">
      <w:pPr>
        <w:widowControl/>
        <w:numPr>
          <w:ilvl w:val="0"/>
          <w:numId w:val="2"/>
        </w:numPr>
      </w:pPr>
      <w:r>
        <w:t>zdolności działań kreatywnych i analitycznych</w:t>
      </w:r>
    </w:p>
    <w:p w14:paraId="19B35260" w14:textId="77777777" w:rsidR="001F3935" w:rsidRDefault="00F65BBA">
      <w:pPr>
        <w:widowControl/>
        <w:numPr>
          <w:ilvl w:val="0"/>
          <w:numId w:val="2"/>
        </w:numPr>
      </w:pPr>
      <w:r>
        <w:t xml:space="preserve">zainteresowanie szeroko pojętą sztuką </w:t>
      </w:r>
    </w:p>
    <w:p w14:paraId="0F6BE992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Zasady i przebieg rekrutacji</w:t>
      </w:r>
    </w:p>
    <w:p w14:paraId="39EC3E76" w14:textId="77777777" w:rsidR="001F3935" w:rsidRDefault="001F3935">
      <w:pPr>
        <w:ind w:left="720"/>
      </w:pPr>
    </w:p>
    <w:p w14:paraId="37250617" w14:textId="77777777" w:rsidR="001F3935" w:rsidRDefault="00F65BBA" w:rsidP="008652A1">
      <w:pPr>
        <w:widowControl/>
        <w:ind w:left="708" w:firstLine="0"/>
        <w:jc w:val="both"/>
      </w:pPr>
      <w:r>
        <w:t xml:space="preserve">Szczegółowe zasady rekrutacji zawiera regulamin sprawdzianu kwalifikacyjnego na jednolite studia magisterskie na UAP. </w:t>
      </w:r>
    </w:p>
    <w:p w14:paraId="2267764D" w14:textId="77777777" w:rsidR="001F3935" w:rsidRDefault="00F65BBA" w:rsidP="008652A1">
      <w:pPr>
        <w:widowControl/>
        <w:ind w:left="708" w:firstLine="0"/>
        <w:jc w:val="both"/>
      </w:pPr>
      <w:r>
        <w:t xml:space="preserve">Sprawdzian kwalifikacyjny na kierunek </w:t>
      </w:r>
      <w:r w:rsidR="00865EB0">
        <w:t>Scenografia</w:t>
      </w:r>
      <w:r>
        <w:t xml:space="preserve"> ma formę autoprezentacji “teczki” z pracami rysunkowymi i malarskimi oraz portfolio ze szczególnym uwzględnieniem realizacji związanych z tworzeniem form </w:t>
      </w:r>
      <w:r w:rsidR="00590450">
        <w:t>przestrzennych</w:t>
      </w:r>
      <w:r>
        <w:t>.  Kandydat przedstawia również zadanie rekrutacyjne. Rozmowa kwalifikacyjna ma wykazać zdolności intelektualne kandydata i ujawnić jego predyspozycje do studiowania na tym kierunku.</w:t>
      </w:r>
    </w:p>
    <w:p w14:paraId="7632288F" w14:textId="77777777" w:rsidR="001F3935" w:rsidRDefault="00F65BBA">
      <w:pPr>
        <w:pStyle w:val="Nagwek1"/>
        <w:numPr>
          <w:ilvl w:val="0"/>
          <w:numId w:val="3"/>
        </w:numPr>
        <w:jc w:val="both"/>
      </w:pPr>
      <w:r>
        <w:t>Zasady studiowania, z uwzględnieniem prowadzenia zajęć w trybie zdalnym</w:t>
      </w:r>
    </w:p>
    <w:p w14:paraId="7D4AE5D0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Ogólne zasady dotyczące wyboru pracowni</w:t>
      </w:r>
    </w:p>
    <w:p w14:paraId="3D5F641C" w14:textId="77777777" w:rsidR="001F3935" w:rsidRDefault="001F3935">
      <w:pPr>
        <w:ind w:left="720"/>
      </w:pPr>
    </w:p>
    <w:p w14:paraId="0F905047" w14:textId="77777777" w:rsidR="008652A1" w:rsidRPr="008652A1" w:rsidRDefault="008652A1" w:rsidP="008652A1">
      <w:pPr>
        <w:ind w:left="720" w:firstLine="0"/>
        <w:jc w:val="both"/>
      </w:pPr>
      <w:r w:rsidRPr="008652A1">
        <w:rPr>
          <w:color w:val="000000"/>
        </w:rPr>
        <w:t>Na kierunku Scenografia istnieje możliwość indywidualnego wyboru pracowni kierunkowych i dwóch innych pracowni uzupełniających o zróżnicowanych programach. Dodatkowo można studiować w innych pracowniach artystycznych funkcjonujących na pozostałych wydziałach UAP. Indywidualny rozwój osobowości artystyczno-projektowych poszerzony jest o przedmioty teoretyczne i praktyczne z zakresu technik przekazu projektowego oraz specjalistycznych programów komputerowych.</w:t>
      </w:r>
    </w:p>
    <w:p w14:paraId="2E647FEC" w14:textId="77777777" w:rsidR="009161AC" w:rsidRDefault="00F65BBA" w:rsidP="009161AC">
      <w:pPr>
        <w:pStyle w:val="Nagwek2"/>
        <w:numPr>
          <w:ilvl w:val="1"/>
          <w:numId w:val="3"/>
        </w:numPr>
        <w:jc w:val="both"/>
      </w:pPr>
      <w:r>
        <w:lastRenderedPageBreak/>
        <w:t>Zasady realizowania programu studiów z podziałem na moduły zajęć w każdym semestrze</w:t>
      </w:r>
    </w:p>
    <w:p w14:paraId="608C4930" w14:textId="77777777" w:rsidR="001F3935" w:rsidRDefault="00F65BBA" w:rsidP="009161AC">
      <w:pPr>
        <w:pStyle w:val="Nagwek2"/>
        <w:tabs>
          <w:tab w:val="clear" w:pos="1440"/>
        </w:tabs>
        <w:ind w:left="720" w:firstLine="0"/>
        <w:jc w:val="both"/>
      </w:pPr>
      <w:r>
        <w:t>Nie dotyczy.</w:t>
      </w:r>
    </w:p>
    <w:p w14:paraId="00E0A915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Zasady odbywania praktyk (dziennik praktyk, baza pracodawców, którzy już współpracowali ze studentami UAP), jeżeli program przewiduje praktyki</w:t>
      </w:r>
    </w:p>
    <w:p w14:paraId="45C33AA8" w14:textId="77777777" w:rsidR="001F3935" w:rsidRDefault="00F65BBA">
      <w:pPr>
        <w:jc w:val="both"/>
      </w:pPr>
      <w:r>
        <w:t>Informacje na temat obowiązkowych plenerów</w:t>
      </w:r>
    </w:p>
    <w:p w14:paraId="6DAE296E" w14:textId="77777777" w:rsidR="001F3935" w:rsidRDefault="001F3935">
      <w:pPr>
        <w:ind w:firstLine="0"/>
        <w:jc w:val="both"/>
      </w:pPr>
    </w:p>
    <w:p w14:paraId="4D784391" w14:textId="77777777" w:rsidR="00E86654" w:rsidRPr="00D36440" w:rsidRDefault="00F65BBA" w:rsidP="009161AC">
      <w:pPr>
        <w:spacing w:after="240"/>
        <w:ind w:left="708" w:firstLine="0"/>
        <w:jc w:val="both"/>
      </w:pPr>
      <w:r>
        <w:t xml:space="preserve">Praktyki trwają 120 godzin, mają przyznane 4 punkty ECTS. Osoby studiujące mogą realizować praktyki po ukończeniu I roku studiów. Zaliczenie praktyk najpóźniej może nastąpić w semestrze zimowym V roku. Dokumentem potwierdzającym odbycie praktyk jest dziennik praktyk. </w:t>
      </w:r>
      <w:r w:rsidR="00805367">
        <w:br/>
      </w:r>
      <w:r w:rsidR="00805367">
        <w:br/>
      </w:r>
      <w:r w:rsidR="00E86654" w:rsidRPr="00D36440">
        <w:rPr>
          <w:color w:val="000000"/>
        </w:rPr>
        <w:t xml:space="preserve">Praktyki studentów kierunku </w:t>
      </w:r>
      <w:r w:rsidR="00E5339D">
        <w:rPr>
          <w:color w:val="000000"/>
        </w:rPr>
        <w:t>S</w:t>
      </w:r>
      <w:r w:rsidR="00E86654" w:rsidRPr="00D36440">
        <w:rPr>
          <w:color w:val="000000"/>
        </w:rPr>
        <w:t xml:space="preserve">cenografia odbywają się w teatrach, operze, szkole baletowej, instytucjach kultury,  festiwali np. Malta Festival, Obchodów Patronów Miasta Poznania Św. Piotra i Pawła oraz w prywatnych firmach, które spełniały wymagania założone w procesie kształcenia na kierunku. </w:t>
      </w:r>
    </w:p>
    <w:p w14:paraId="19C4ED04" w14:textId="77777777" w:rsidR="001F3935" w:rsidRDefault="00F65BBA">
      <w:pPr>
        <w:ind w:left="708" w:firstLine="0"/>
        <w:jc w:val="both"/>
      </w:pPr>
      <w:r>
        <w:t>Nie zakłada się studiowania w trybie zdalnym. W sytuacjach kryzysowych zostaną opracowane nowe procedury kształcenia ustalone przez Władze Uczelni.</w:t>
      </w:r>
    </w:p>
    <w:p w14:paraId="32C5760A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Ogólne sposoby oceny i weryfikacji osiąganych przez studenta efektów kształcenia w trakcie całego procesu kształcenia</w:t>
      </w:r>
    </w:p>
    <w:p w14:paraId="5C4E3154" w14:textId="77777777" w:rsidR="001F3935" w:rsidRDefault="00F65BBA">
      <w:pPr>
        <w:pStyle w:val="Nagwek2"/>
        <w:ind w:left="720" w:firstLine="0"/>
        <w:jc w:val="both"/>
        <w:rPr>
          <w:color w:val="1A1A1A"/>
          <w:highlight w:val="white"/>
        </w:rPr>
      </w:pPr>
      <w:r>
        <w:t xml:space="preserve">Przyjęty na kierunku </w:t>
      </w:r>
      <w:r w:rsidR="00032E36">
        <w:t>Scenografia</w:t>
      </w:r>
      <w:r>
        <w:t xml:space="preserve"> system weryfikacji efektów uczenia się umożliwia w pełni monitorowanie postępów w uczeniu się, a przede wszystkim rzetelną i obiektywną ocenę rezultatów, ponieważ odbywa się w zintegrowany sposób na różnych etapach kształcenia m.in.: przeglądy poszczególnych etapów realizowanych zadań/tematów w pracowniach; prezentacje prac semestralnych, w tym uzyskanie pozytywnej oceny końcowej z danego przedmiotu/pracowni (poziom uzyskania efektów uczenia się wynika z wystawienia oceny semestralnej i końcoworocznej), realizacja zadań/tematów plenerowych, prezentacja i realizacja prac dyplomowych. Prezentacje prac studentów na i poza Uczelnią.</w:t>
      </w:r>
    </w:p>
    <w:p w14:paraId="3EC7393C" w14:textId="77777777" w:rsidR="001F3935" w:rsidRDefault="001F3935">
      <w:pPr>
        <w:ind w:firstLine="0"/>
        <w:jc w:val="both"/>
      </w:pPr>
    </w:p>
    <w:p w14:paraId="7BEB84D7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Uwzględnienie liczby punktów ECTS, jaką student musi uzyskać w ramach zajęć z dziedziny nauk humanistycznych lub nauk społecznych, nie mniejszą niż 5 punktów ECTS – w przypadku kierunków studiów przyporządkowanych do dyscyplin w ramach dziedzin innych niż odpowiednio nauki humanistyczne lub nauki społeczne</w:t>
      </w:r>
    </w:p>
    <w:p w14:paraId="15542857" w14:textId="77777777" w:rsidR="001F3935" w:rsidRDefault="001F3935">
      <w:pPr>
        <w:ind w:left="720"/>
      </w:pPr>
    </w:p>
    <w:p w14:paraId="589C4B60" w14:textId="6B337622" w:rsidR="001F3935" w:rsidRDefault="00F65BBA">
      <w:pPr>
        <w:jc w:val="both"/>
      </w:pPr>
      <w:r>
        <w:t>Uzyskany w ramach ogólnoakademickiego profilu</w:t>
      </w:r>
      <w:sdt>
        <w:sdtPr>
          <w:tag w:val="goog_rdk_0"/>
          <w:id w:val="71127391"/>
        </w:sdtPr>
        <w:sdtContent/>
      </w:sdt>
      <w:r w:rsidR="00230674">
        <w:t>.</w:t>
      </w:r>
    </w:p>
    <w:p w14:paraId="7F047D6F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lastRenderedPageBreak/>
        <w:t>W programie studiów pierwszego stopnia i jednolitych studiów magisterskich prowadzonych w formie studiów stacjonarnych określa się również zajęcia z wychowania fizycznego w wymiarze nie mniejszym niż 60 godzin; zajęciom z wychowania fizycznego nie przypisuje się punktów ECTS</w:t>
      </w:r>
    </w:p>
    <w:p w14:paraId="6A4D0A2D" w14:textId="77777777" w:rsidR="001F3935" w:rsidRDefault="001F3935">
      <w:pPr>
        <w:ind w:left="720"/>
      </w:pPr>
    </w:p>
    <w:p w14:paraId="288C4E1F" w14:textId="77777777" w:rsidR="001F3935" w:rsidRDefault="00F65BBA">
      <w:pPr>
        <w:ind w:left="708" w:firstLine="0"/>
        <w:jc w:val="both"/>
      </w:pPr>
      <w:r>
        <w:t xml:space="preserve">Kierunek </w:t>
      </w:r>
      <w:r w:rsidR="00032E36">
        <w:t>Scenografia</w:t>
      </w:r>
      <w:r>
        <w:t xml:space="preserve"> uwzględnia w siatce zajęcia z wychowania fizycznego w wymiarze 60 godzin bez przyznanych punktów ECTS</w:t>
      </w:r>
    </w:p>
    <w:p w14:paraId="299DB2B6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Program studiów umożliwia studentowi wybór zajęć, którym przypisano punkty ECTS w wymiarze nie mniejszym niż 30% liczby punktów ECTS</w:t>
      </w:r>
    </w:p>
    <w:p w14:paraId="21DDB37B" w14:textId="77777777" w:rsidR="001F3935" w:rsidRDefault="001F3935">
      <w:pPr>
        <w:jc w:val="both"/>
      </w:pPr>
    </w:p>
    <w:p w14:paraId="513B3479" w14:textId="77777777" w:rsidR="001F3935" w:rsidRDefault="00F65BBA">
      <w:pPr>
        <w:jc w:val="both"/>
      </w:pPr>
      <w:r>
        <w:t xml:space="preserve">Program studiów kierunku </w:t>
      </w:r>
      <w:r w:rsidR="00032E36">
        <w:t>Scenografia</w:t>
      </w:r>
      <w:r>
        <w:t xml:space="preserve"> spełnia powyższe wytyczne. </w:t>
      </w:r>
    </w:p>
    <w:p w14:paraId="6758E809" w14:textId="77777777" w:rsidR="001F3935" w:rsidRDefault="00F65BBA">
      <w:pPr>
        <w:pStyle w:val="Nagwek1"/>
        <w:numPr>
          <w:ilvl w:val="0"/>
          <w:numId w:val="3"/>
        </w:numPr>
        <w:jc w:val="both"/>
      </w:pPr>
      <w:r>
        <w:t>Przebieg i zasady procesu dyplomowania, z uwzględnieniem sesji dyplomowej w trybie zdalnym</w:t>
      </w:r>
    </w:p>
    <w:p w14:paraId="58CA988E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Wymagania, jakie musi spełnić student w celu przystąpienia do egzaminu dyplomowego, zgodne z regulaminem studiów UAP oraz zgodne z odpowiednimi zarządzeniami Rektora UAP, (dokumenty i załączniki, procedura wgrania plików do systemu e-dziekanat, ORPD)</w:t>
      </w:r>
    </w:p>
    <w:p w14:paraId="6F4B6004" w14:textId="77777777" w:rsidR="001F3935" w:rsidRDefault="001F3935">
      <w:pPr>
        <w:jc w:val="both"/>
      </w:pPr>
    </w:p>
    <w:p w14:paraId="39AF70E4" w14:textId="77777777" w:rsidR="001F3935" w:rsidRDefault="00F65BBA">
      <w:pPr>
        <w:ind w:left="708" w:firstLine="0"/>
        <w:jc w:val="both"/>
      </w:pPr>
      <w:r>
        <w:t xml:space="preserve">Student może być dopuszczony do obrony dyplomu po spełnieniu wszystkich przewidzianych programem studiów warunków, w tym zaliczeniu wszystkich przedmiotów i plenerów studenckich oraz praktyk. Osoba dyplomowana zobowiązana jest do uwzględnienia wszystkich załączników oraz wgrania niezbędnych plików do systemu Akademus wg. wytycznych. </w:t>
      </w:r>
    </w:p>
    <w:p w14:paraId="1A8AA2FD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Zasady przeprowadzania egzaminu dyplomowego</w:t>
      </w:r>
    </w:p>
    <w:p w14:paraId="539B7450" w14:textId="77777777" w:rsidR="001F3935" w:rsidRDefault="001F3935">
      <w:pPr>
        <w:ind w:firstLine="0"/>
      </w:pPr>
    </w:p>
    <w:p w14:paraId="0DCA07F1" w14:textId="77777777" w:rsidR="001F3935" w:rsidRDefault="00F65BBA">
      <w:pPr>
        <w:widowControl/>
        <w:ind w:left="708" w:firstLine="0"/>
      </w:pPr>
      <w:r>
        <w:t>Zasady procesu dyplomowania i przeprowadzanie egzaminu dyplomowego określa szczegółowo Regulamin Studiów Uniwersytetu Artystycznego im. Magdaleny Abakanowicz w Poznaniu, zatwierdzony przez Senat.</w:t>
      </w:r>
    </w:p>
    <w:p w14:paraId="1A9F6B17" w14:textId="77777777" w:rsidR="001F3935" w:rsidRDefault="00F65BBA">
      <w:pPr>
        <w:widowControl/>
        <w:spacing w:after="200"/>
        <w:ind w:left="708" w:firstLine="0"/>
      </w:pPr>
      <w:r>
        <w:br/>
        <w:t>Pracownią dyplomującą może być pracownia, do której student uczęszczał co najmniej przez dwa semestry (nie musi być to pracownia kierunkowa).</w:t>
      </w:r>
    </w:p>
    <w:p w14:paraId="70DC1038" w14:textId="77777777" w:rsidR="001F3935" w:rsidRDefault="00F65BBA">
      <w:pPr>
        <w:widowControl/>
        <w:spacing w:after="200"/>
        <w:ind w:left="708" w:firstLine="0"/>
      </w:pPr>
      <w:bookmarkStart w:id="0" w:name="_heading=h.gjdgxs" w:colFirst="0" w:colLast="0"/>
      <w:bookmarkEnd w:id="0"/>
      <w:r>
        <w:t>Praca dyplomowa na poziomie studiów jednolitych powinna składać się z części teoretycznej oraz praktycznej, wynikających ze wspólnego tematu pracy. Temat, formę oraz zakres pracy określa student w porozumieniu z wybranym promotorem. Część pisemna powstaje pod opieką opiekuna pracy teoretycznej z Wydziału Edukacji Artystycznej i Kuratorstwa.</w:t>
      </w:r>
      <w:r>
        <w:br/>
        <w:t>Czas i miejsce obrony dyplomu wyznacza Dziekan, który także powołuje recenzenta pracy dyplomowej.</w:t>
      </w:r>
      <w:r>
        <w:br/>
        <w:t xml:space="preserve">Egzamin dyplomowy składa się z prezentacji pracy praktycznej, teoretycznej oraz obrony. </w:t>
      </w:r>
    </w:p>
    <w:p w14:paraId="45671D65" w14:textId="77777777" w:rsidR="001F3935" w:rsidRDefault="009361A7">
      <w:pPr>
        <w:widowControl/>
        <w:spacing w:after="200"/>
        <w:ind w:left="708" w:firstLine="0"/>
      </w:pPr>
      <w:r>
        <w:br/>
      </w:r>
      <w:r>
        <w:br/>
      </w:r>
      <w:r>
        <w:br/>
      </w:r>
      <w:r>
        <w:br/>
      </w:r>
      <w:r>
        <w:br/>
      </w:r>
      <w:r w:rsidR="00F65BBA">
        <w:lastRenderedPageBreak/>
        <w:t>Na ocenę całości egzaminu dyplomowego składa się:</w:t>
      </w:r>
      <w:r w:rsidR="00F65BBA">
        <w:br/>
      </w:r>
      <w:r w:rsidR="00F65BBA">
        <w:rPr>
          <w:b/>
        </w:rPr>
        <w:t>A</w:t>
      </w:r>
      <w:r w:rsidR="00F65BBA">
        <w:t xml:space="preserve">. przedstawienia i oceny pracy praktycznej (ocena promotora oraz Komisji)  </w:t>
      </w:r>
      <w:r w:rsidR="00F65BBA">
        <w:rPr>
          <w:color w:val="FF0000"/>
        </w:rPr>
        <w:br/>
      </w:r>
      <w:r w:rsidR="00F65BBA">
        <w:rPr>
          <w:b/>
        </w:rPr>
        <w:t>B</w:t>
      </w:r>
      <w:r w:rsidR="00F65BBA">
        <w:t>. przedstawienia i oceny pracy teoretycznej (ocena opiekuna oraz recenzenta)</w:t>
      </w:r>
      <w:r w:rsidR="00F65BBA">
        <w:br/>
      </w:r>
      <w:r w:rsidR="00F65BBA">
        <w:rPr>
          <w:b/>
        </w:rPr>
        <w:t>C</w:t>
      </w:r>
      <w:r w:rsidR="00F65BBA">
        <w:t>. egzaminu ustnego, będącego obroną pracy teoretycznej i pracy praktycznej (ocena Komisji)</w:t>
      </w:r>
    </w:p>
    <w:p w14:paraId="1FDF78A5" w14:textId="77777777" w:rsidR="001F3935" w:rsidRDefault="00F65BBA">
      <w:pPr>
        <w:ind w:left="708" w:firstLine="0"/>
        <w:jc w:val="both"/>
      </w:pPr>
      <w:r>
        <w:t>Nie zakłada się studiowania w trybie zdalnym. W sytuacjach kryzysowych zostaną opracowane nowe procedury kształcenia ustalone przez Władze Uczelni.</w:t>
      </w:r>
    </w:p>
    <w:p w14:paraId="5B241A52" w14:textId="77777777" w:rsidR="001F3935" w:rsidRDefault="00F65BBA">
      <w:pPr>
        <w:pStyle w:val="Nagwek1"/>
        <w:numPr>
          <w:ilvl w:val="0"/>
          <w:numId w:val="3"/>
        </w:numPr>
        <w:jc w:val="both"/>
      </w:pPr>
      <w:r>
        <w:t>Informacje na temat infrastruktury UAP dostępnej dla studentów kierunku</w:t>
      </w:r>
    </w:p>
    <w:p w14:paraId="1312A777" w14:textId="77777777" w:rsidR="001F3935" w:rsidRDefault="001F3935">
      <w:pPr>
        <w:widowControl/>
        <w:ind w:firstLine="0"/>
        <w:rPr>
          <w:rFonts w:ascii="Helvetica Neue" w:eastAsia="Helvetica Neue" w:hAnsi="Helvetica Neue" w:cs="Helvetica Neue"/>
        </w:rPr>
      </w:pPr>
    </w:p>
    <w:p w14:paraId="4DAF3461" w14:textId="77777777" w:rsidR="001F3935" w:rsidRDefault="001F3935">
      <w:pPr>
        <w:widowControl/>
        <w:ind w:firstLine="0"/>
      </w:pPr>
    </w:p>
    <w:p w14:paraId="55795743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Zapewnienie odpowiednich warunków do prowadzenia zajęć w salach dydaktycznych, laboratoriach i pracowniach (dostęp do materiałów, sprzętu technicznego)</w:t>
      </w:r>
    </w:p>
    <w:p w14:paraId="2B158001" w14:textId="77777777" w:rsidR="001F3935" w:rsidRDefault="001F3935">
      <w:pPr>
        <w:ind w:left="720"/>
      </w:pPr>
    </w:p>
    <w:p w14:paraId="72DC77F5" w14:textId="77777777" w:rsidR="001F3935" w:rsidRDefault="00F65BBA">
      <w:pPr>
        <w:ind w:left="708" w:firstLine="0"/>
        <w:jc w:val="both"/>
      </w:pPr>
      <w:r>
        <w:t xml:space="preserve">Zajęcia ogólne i ogólnoplastyczne odbywają się w salach i przestrzeniach UAP. Przedmioty kierunkowe teoretyczne w salach wykładowych UAP. Kierunkowe praktyczne zawierające w programie ćwiczenia w salach UAP oraz Katedry </w:t>
      </w:r>
      <w:r w:rsidR="009E731B">
        <w:t>Scenografii</w:t>
      </w:r>
      <w:r>
        <w:t xml:space="preserve"> i Katedry </w:t>
      </w:r>
      <w:r w:rsidR="009E731B">
        <w:t>Ubioru</w:t>
      </w:r>
      <w:r>
        <w:t>.  Pracownie projektowe w odrębnych salach przystosowanymi do przeprowadzania procesów projektowych. Do dyspozycji osób studiujących i wykładowców są także sale komputerowe i inne laboratoria UAP.</w:t>
      </w:r>
      <w:r w:rsidR="009E731B">
        <w:t xml:space="preserve"> </w:t>
      </w:r>
      <w:r>
        <w:t>Infrastruktura budynku D i C jest przystosowana do osób z niepełnosprawnością.</w:t>
      </w:r>
    </w:p>
    <w:p w14:paraId="0EF2EACB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Zapewnienie możliwości korzystania z pracowni i warsztatów poza godzinami prowadzenia zajęć</w:t>
      </w:r>
    </w:p>
    <w:p w14:paraId="182619BB" w14:textId="77777777" w:rsidR="001F3935" w:rsidRDefault="001F3935">
      <w:pPr>
        <w:ind w:left="708" w:firstLine="0"/>
      </w:pPr>
    </w:p>
    <w:p w14:paraId="08B5E651" w14:textId="77777777" w:rsidR="001F3935" w:rsidRDefault="00F65BBA">
      <w:pPr>
        <w:ind w:left="708" w:firstLine="0"/>
        <w:jc w:val="both"/>
      </w:pPr>
      <w:r>
        <w:t xml:space="preserve">Wszystkie pracownie projektowe na kierunku </w:t>
      </w:r>
      <w:r w:rsidR="00E61233">
        <w:t>Scenografia</w:t>
      </w:r>
      <w:r>
        <w:t xml:space="preserve"> posiada</w:t>
      </w:r>
      <w:r w:rsidR="00E61233">
        <w:t>ją</w:t>
      </w:r>
      <w:r>
        <w:t xml:space="preserve"> możliwość korzystania przez osoby studiujące poza godzinami zajęć w przedziale czasowym od 8.00 do 20.00</w:t>
      </w:r>
      <w:r w:rsidR="003169EC">
        <w:t xml:space="preserve"> (wymagana zgoda kierownika pracowni).</w:t>
      </w:r>
    </w:p>
    <w:p w14:paraId="45515A90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Zapewnienie możliwości korzystania z dostępu do zasobów bibliotecznych oraz elektronicznych zasobów wiedzy obejmujących literaturę zalecaną na kierunku</w:t>
      </w:r>
    </w:p>
    <w:p w14:paraId="5D0C156F" w14:textId="77777777" w:rsidR="001F3935" w:rsidRDefault="001F3935">
      <w:pPr>
        <w:spacing w:line="276" w:lineRule="auto"/>
        <w:ind w:left="720"/>
      </w:pPr>
    </w:p>
    <w:p w14:paraId="339F3C56" w14:textId="77777777" w:rsidR="001F3935" w:rsidRDefault="00F65BBA">
      <w:pPr>
        <w:ind w:left="708" w:firstLine="0"/>
        <w:jc w:val="both"/>
      </w:pPr>
      <w:r>
        <w:t>Osoby studiującę mają możliwość korzystania z zasobów bibliotecznych oraz elektronicznych zasobów wiedzy - Biblioteka UAP. Corocznie pozycje dotyczące kierunku są uzupełniane poprzez zakup nowych pozycji bibliotecznych.</w:t>
      </w:r>
      <w:r w:rsidR="004C6812">
        <w:br/>
      </w:r>
      <w:r w:rsidR="004C6812">
        <w:br/>
      </w:r>
      <w:r w:rsidR="004C6812">
        <w:br/>
      </w:r>
      <w:r w:rsidR="004C6812">
        <w:br/>
      </w:r>
    </w:p>
    <w:p w14:paraId="7EDA7020" w14:textId="77777777" w:rsidR="001F3935" w:rsidRDefault="00F65BBA">
      <w:pPr>
        <w:pStyle w:val="Nagwek1"/>
        <w:numPr>
          <w:ilvl w:val="0"/>
          <w:numId w:val="3"/>
        </w:numPr>
        <w:jc w:val="both"/>
      </w:pPr>
      <w:r>
        <w:lastRenderedPageBreak/>
        <w:t>Wykazanie związku kierunku studiów z misją uczelni i strategią jej rozwoju</w:t>
      </w:r>
    </w:p>
    <w:p w14:paraId="1D0C875E" w14:textId="77777777" w:rsidR="001F3935" w:rsidRDefault="001F3935">
      <w:pPr>
        <w:ind w:left="284" w:firstLine="0"/>
      </w:pPr>
    </w:p>
    <w:p w14:paraId="04B1F1DA" w14:textId="77777777" w:rsidR="005A08C4" w:rsidRPr="00AD2860" w:rsidRDefault="005A08C4" w:rsidP="005A08C4">
      <w:pPr>
        <w:spacing w:line="24" w:lineRule="atLeast"/>
        <w:ind w:left="720" w:firstLine="0"/>
        <w:jc w:val="both"/>
      </w:pPr>
      <w:r w:rsidRPr="00AD2860">
        <w:rPr>
          <w:color w:val="000000"/>
        </w:rPr>
        <w:t xml:space="preserve">Koncepcja </w:t>
      </w:r>
      <w:r w:rsidR="004C6812">
        <w:rPr>
          <w:color w:val="000000"/>
        </w:rPr>
        <w:t>i cele kształcenia na kierunku S</w:t>
      </w:r>
      <w:r w:rsidRPr="00AD2860">
        <w:rPr>
          <w:color w:val="000000"/>
        </w:rPr>
        <w:t xml:space="preserve">cenografia są zgodne ze strategią Uczelni jako ośrodka akademickiego, naukowego i kulturotwórczego. Na kierunku </w:t>
      </w:r>
      <w:r w:rsidR="004C6812">
        <w:rPr>
          <w:color w:val="000000"/>
        </w:rPr>
        <w:t>S</w:t>
      </w:r>
      <w:r w:rsidRPr="00AD2860">
        <w:rPr>
          <w:color w:val="000000"/>
        </w:rPr>
        <w:t>cenografia dąży się do uzyskania jak najwyższej jakości kształcenia, a działania ukierunkowane są na edukowanie młodego pokolenia artystów i projektantów, aby jak najlepiej byli przygotowani do wyzwań na rynku pracy.</w:t>
      </w:r>
    </w:p>
    <w:p w14:paraId="3997DD5C" w14:textId="77777777" w:rsidR="001F3935" w:rsidRDefault="00F65BBA">
      <w:pPr>
        <w:widowControl/>
        <w:spacing w:after="200"/>
        <w:ind w:left="708" w:firstLine="0"/>
      </w:pPr>
      <w:r>
        <w:t xml:space="preserve">. </w:t>
      </w:r>
    </w:p>
    <w:p w14:paraId="1213EFDC" w14:textId="77777777" w:rsidR="001F3935" w:rsidRDefault="00F65BBA">
      <w:pPr>
        <w:widowControl/>
        <w:spacing w:after="200"/>
        <w:ind w:left="708" w:firstLine="0"/>
      </w:pPr>
      <w:r>
        <w:t xml:space="preserve">Celem na kierunku </w:t>
      </w:r>
      <w:r w:rsidR="005A08C4">
        <w:t>Scenografia</w:t>
      </w:r>
      <w:r>
        <w:t xml:space="preserve"> jest:</w:t>
      </w:r>
    </w:p>
    <w:p w14:paraId="21E591CE" w14:textId="77777777" w:rsidR="001F3935" w:rsidRDefault="00F65BBA">
      <w:pPr>
        <w:widowControl/>
        <w:numPr>
          <w:ilvl w:val="0"/>
          <w:numId w:val="4"/>
        </w:numPr>
      </w:pPr>
      <w:r>
        <w:t>uzyskanie jak najwyższej jakości kształcenia, a działania ukierunkowane są na edukowanie młodego pokolenia artystów i projektantów, aby jak najlepiej mogli rozwijać swoje talenty i byli przygotowani do wyzwań na rynku pracy</w:t>
      </w:r>
    </w:p>
    <w:p w14:paraId="7F175F3A" w14:textId="77777777" w:rsidR="001F3935" w:rsidRDefault="00F65BBA">
      <w:pPr>
        <w:widowControl/>
        <w:numPr>
          <w:ilvl w:val="0"/>
          <w:numId w:val="4"/>
        </w:numPr>
      </w:pPr>
      <w:r>
        <w:t>możliwość naturalnego rozwoju kadry odnoszącej sukcesy w Polsce i na świecie</w:t>
      </w:r>
    </w:p>
    <w:p w14:paraId="3EAD3AA4" w14:textId="77777777" w:rsidR="001F3935" w:rsidRDefault="00F65BBA">
      <w:pPr>
        <w:widowControl/>
        <w:numPr>
          <w:ilvl w:val="0"/>
          <w:numId w:val="4"/>
        </w:numPr>
      </w:pPr>
      <w:r>
        <w:t>kształtowanie nowoczesnej oferty dydaktycznej odpowiadającej zapotrzebowaniu społecznemu</w:t>
      </w:r>
    </w:p>
    <w:p w14:paraId="16AF881D" w14:textId="77777777" w:rsidR="001F3935" w:rsidRDefault="00F65BBA">
      <w:pPr>
        <w:widowControl/>
        <w:numPr>
          <w:ilvl w:val="0"/>
          <w:numId w:val="4"/>
        </w:numPr>
        <w:spacing w:after="200"/>
      </w:pPr>
      <w:r>
        <w:t>wzbogacenie oferty UAP w ramach rozwoju Uczelni i sprostaniu konkurencji między Szkołami Wyższymi</w:t>
      </w:r>
    </w:p>
    <w:p w14:paraId="67056E8A" w14:textId="77777777" w:rsidR="001F3935" w:rsidRDefault="00F65BBA">
      <w:pPr>
        <w:pStyle w:val="Nagwek1"/>
        <w:numPr>
          <w:ilvl w:val="0"/>
          <w:numId w:val="3"/>
        </w:numPr>
        <w:jc w:val="both"/>
      </w:pPr>
      <w:r>
        <w:t>Informacje na temat wewnętrznego systemu zarządzania jakością kształcenia – załączniki</w:t>
      </w:r>
    </w:p>
    <w:p w14:paraId="566E9234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Siatki godzin (uwzględniająca podział punktów ECTS na pracę kontaktową oraz pracę własną)</w:t>
      </w:r>
    </w:p>
    <w:p w14:paraId="6AEBA835" w14:textId="77777777" w:rsidR="001F3935" w:rsidRDefault="00F65BBA">
      <w:pPr>
        <w:jc w:val="both"/>
      </w:pPr>
      <w:r>
        <w:t>…</w:t>
      </w:r>
    </w:p>
    <w:p w14:paraId="6DA0F8DB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Plan studiów (uwzględniający moduły zajęć i liczbę punktów ECTS przypisaną modułom)</w:t>
      </w:r>
    </w:p>
    <w:p w14:paraId="5377D049" w14:textId="77777777" w:rsidR="001F3935" w:rsidRDefault="001F3935">
      <w:pPr>
        <w:ind w:left="720"/>
      </w:pPr>
    </w:p>
    <w:p w14:paraId="367E5B8F" w14:textId="77777777" w:rsidR="001F3935" w:rsidRDefault="00F65BBA">
      <w:pPr>
        <w:jc w:val="both"/>
      </w:pPr>
      <w:r>
        <w:t>Nie dotyczy.</w:t>
      </w:r>
    </w:p>
    <w:p w14:paraId="288B4B07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Tabela kierunkowych efektów uczenia się</w:t>
      </w:r>
    </w:p>
    <w:p w14:paraId="02CA095D" w14:textId="77777777" w:rsidR="001F3935" w:rsidRDefault="00F65BBA">
      <w:pPr>
        <w:jc w:val="both"/>
      </w:pPr>
      <w:r>
        <w:t>…</w:t>
      </w:r>
    </w:p>
    <w:p w14:paraId="1BD5E2A5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Tabela pokryć PRK w odniesieniu do kierunkowych efektów uczenia się</w:t>
      </w:r>
    </w:p>
    <w:p w14:paraId="77648DB6" w14:textId="77777777" w:rsidR="001F3935" w:rsidRDefault="00F65BBA">
      <w:pPr>
        <w:jc w:val="both"/>
      </w:pPr>
      <w:r>
        <w:t>…</w:t>
      </w:r>
    </w:p>
    <w:p w14:paraId="679D71AE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Matryca kierunkowych efektów uczenia się</w:t>
      </w:r>
    </w:p>
    <w:p w14:paraId="1E1F1613" w14:textId="77777777" w:rsidR="001F3935" w:rsidRDefault="00F65BBA">
      <w:pPr>
        <w:jc w:val="both"/>
      </w:pPr>
      <w:r>
        <w:t>…</w:t>
      </w:r>
    </w:p>
    <w:p w14:paraId="299EA607" w14:textId="77777777" w:rsidR="001F3935" w:rsidRDefault="00F65BBA">
      <w:pPr>
        <w:pStyle w:val="Nagwek2"/>
        <w:numPr>
          <w:ilvl w:val="1"/>
          <w:numId w:val="3"/>
        </w:numPr>
        <w:jc w:val="both"/>
      </w:pPr>
      <w:r>
        <w:t>Karty przedmiotów i karty pracowni</w:t>
      </w:r>
    </w:p>
    <w:p w14:paraId="46542D30" w14:textId="77777777" w:rsidR="001F3935" w:rsidRDefault="00F65BBA">
      <w:pPr>
        <w:jc w:val="both"/>
      </w:pPr>
      <w:r>
        <w:t>…</w:t>
      </w:r>
    </w:p>
    <w:sectPr w:rsidR="001F3935" w:rsidSect="001F3935">
      <w:footerReference w:type="default" r:id="rId10"/>
      <w:pgSz w:w="11920" w:h="16840"/>
      <w:pgMar w:top="1417" w:right="1417" w:bottom="1417" w:left="1417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523D1" w14:textId="77777777" w:rsidR="001B1939" w:rsidRDefault="001B1939" w:rsidP="001F3935">
      <w:r>
        <w:separator/>
      </w:r>
    </w:p>
  </w:endnote>
  <w:endnote w:type="continuationSeparator" w:id="0">
    <w:p w14:paraId="012FEA7E" w14:textId="77777777" w:rsidR="001B1939" w:rsidRDefault="001B1939" w:rsidP="001F3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10D22" w14:textId="433128C1" w:rsidR="001F3935" w:rsidRDefault="00F65BB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t xml:space="preserve">Strona </w:t>
    </w:r>
    <w:r w:rsidR="00B75E2C">
      <w:rPr>
        <w:b/>
        <w:color w:val="000000"/>
      </w:rPr>
      <w:fldChar w:fldCharType="begin"/>
    </w:r>
    <w:r>
      <w:rPr>
        <w:b/>
        <w:color w:val="000000"/>
      </w:rPr>
      <w:instrText>PAGE</w:instrText>
    </w:r>
    <w:r w:rsidR="00B75E2C">
      <w:rPr>
        <w:b/>
        <w:color w:val="000000"/>
      </w:rPr>
      <w:fldChar w:fldCharType="separate"/>
    </w:r>
    <w:r w:rsidR="004C6812">
      <w:rPr>
        <w:b/>
        <w:noProof/>
        <w:color w:val="000000"/>
      </w:rPr>
      <w:t>7</w:t>
    </w:r>
    <w:r w:rsidR="00B75E2C">
      <w:rPr>
        <w:b/>
        <w:color w:val="000000"/>
      </w:rPr>
      <w:fldChar w:fldCharType="end"/>
    </w:r>
    <w:r>
      <w:rPr>
        <w:color w:val="000000"/>
      </w:rPr>
      <w:t xml:space="preserve"> z </w:t>
    </w:r>
    <w:r w:rsidR="00B75E2C">
      <w:rPr>
        <w:b/>
        <w:color w:val="000000"/>
      </w:rPr>
      <w:fldChar w:fldCharType="begin"/>
    </w:r>
    <w:r>
      <w:rPr>
        <w:b/>
        <w:color w:val="000000"/>
      </w:rPr>
      <w:instrText>NUMPAGES</w:instrText>
    </w:r>
    <w:r w:rsidR="00B75E2C">
      <w:rPr>
        <w:b/>
        <w:color w:val="000000"/>
      </w:rPr>
      <w:fldChar w:fldCharType="separate"/>
    </w:r>
    <w:r w:rsidR="004C6812">
      <w:rPr>
        <w:b/>
        <w:noProof/>
        <w:color w:val="000000"/>
      </w:rPr>
      <w:t>7</w:t>
    </w:r>
    <w:r w:rsidR="00B75E2C">
      <w:rPr>
        <w:b/>
        <w:color w:val="000000"/>
      </w:rPr>
      <w:fldChar w:fldCharType="end"/>
    </w:r>
    <w:r w:rsidR="00230674">
      <w:rPr>
        <w:noProof/>
      </w:rPr>
      <w:pict w14:anchorId="3A7D98AC">
        <v:rect id="Prostokąt 218" o:spid="_x0000_s1025" style="position:absolute;left:0;text-align:left;margin-left:-7pt;margin-top:-1.4pt;width:303.75pt;height:111.35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" stroked="f">
          <v:textbox inset="2.53958mm,1.2694mm,2.53958mm,1.2694mm">
            <w:txbxContent>
              <w:p w14:paraId="7B60A3C7" w14:textId="77777777" w:rsidR="002D3C18" w:rsidRDefault="00000000">
                <w:pPr>
                  <w:spacing w:after="200"/>
                  <w:ind w:firstLine="0"/>
                  <w:textDirection w:val="btLr"/>
                </w:pPr>
                <w:r>
                  <w:rPr>
                    <w:color w:val="808080"/>
                    <w:sz w:val="18"/>
                  </w:rPr>
                  <w:t>System Zarządzania Jakością Kształcenia UAP, PRO_STU 2025/02</w:t>
                </w:r>
              </w:p>
            </w:txbxContent>
          </v:textbox>
          <w10:wrap type="square"/>
        </v:rect>
      </w:pict>
    </w:r>
  </w:p>
  <w:p w14:paraId="7F71A245" w14:textId="77777777" w:rsidR="001F3935" w:rsidRDefault="001F3935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0808D" w14:textId="77777777" w:rsidR="001B1939" w:rsidRDefault="001B1939" w:rsidP="001F3935">
      <w:r>
        <w:separator/>
      </w:r>
    </w:p>
  </w:footnote>
  <w:footnote w:type="continuationSeparator" w:id="0">
    <w:p w14:paraId="12B8D2E3" w14:textId="77777777" w:rsidR="001B1939" w:rsidRDefault="001B1939" w:rsidP="001F3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930E2"/>
    <w:multiLevelType w:val="multilevel"/>
    <w:tmpl w:val="E9A0391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DF34237"/>
    <w:multiLevelType w:val="multilevel"/>
    <w:tmpl w:val="E95C25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F597BFE"/>
    <w:multiLevelType w:val="multilevel"/>
    <w:tmpl w:val="487A021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6E27F4B"/>
    <w:multiLevelType w:val="multilevel"/>
    <w:tmpl w:val="7AE40822"/>
    <w:lvl w:ilvl="0">
      <w:start w:val="1"/>
      <w:numFmt w:val="upperRoman"/>
      <w:lvlText w:val="%1."/>
      <w:lvlJc w:val="left"/>
      <w:pPr>
        <w:ind w:left="284" w:hanging="284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6ED413BD"/>
    <w:multiLevelType w:val="multilevel"/>
    <w:tmpl w:val="E4F40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719473405">
    <w:abstractNumId w:val="0"/>
  </w:num>
  <w:num w:numId="2" w16cid:durableId="111480685">
    <w:abstractNumId w:val="1"/>
  </w:num>
  <w:num w:numId="3" w16cid:durableId="1245919661">
    <w:abstractNumId w:val="3"/>
  </w:num>
  <w:num w:numId="4" w16cid:durableId="305814507">
    <w:abstractNumId w:val="2"/>
  </w:num>
  <w:num w:numId="5" w16cid:durableId="1236666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F3935"/>
    <w:rsid w:val="00021D0C"/>
    <w:rsid w:val="00032E36"/>
    <w:rsid w:val="000D2989"/>
    <w:rsid w:val="001B1939"/>
    <w:rsid w:val="001D6F2A"/>
    <w:rsid w:val="001F3935"/>
    <w:rsid w:val="00230674"/>
    <w:rsid w:val="002D3C18"/>
    <w:rsid w:val="003169EC"/>
    <w:rsid w:val="0035461F"/>
    <w:rsid w:val="004C27DC"/>
    <w:rsid w:val="004C6812"/>
    <w:rsid w:val="004E29DC"/>
    <w:rsid w:val="00536EE2"/>
    <w:rsid w:val="00590450"/>
    <w:rsid w:val="005A08C4"/>
    <w:rsid w:val="005D5DE0"/>
    <w:rsid w:val="005F3F17"/>
    <w:rsid w:val="00746332"/>
    <w:rsid w:val="00805367"/>
    <w:rsid w:val="008652A1"/>
    <w:rsid w:val="00865EB0"/>
    <w:rsid w:val="008F78B2"/>
    <w:rsid w:val="009161AC"/>
    <w:rsid w:val="009361A7"/>
    <w:rsid w:val="009E731B"/>
    <w:rsid w:val="009F077B"/>
    <w:rsid w:val="00AD2860"/>
    <w:rsid w:val="00B75E2C"/>
    <w:rsid w:val="00C21A7E"/>
    <w:rsid w:val="00D36440"/>
    <w:rsid w:val="00D74F31"/>
    <w:rsid w:val="00DF4CC5"/>
    <w:rsid w:val="00E5339D"/>
    <w:rsid w:val="00E61233"/>
    <w:rsid w:val="00E86654"/>
    <w:rsid w:val="00F65BBA"/>
    <w:rsid w:val="00FB0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A37B52"/>
  <w15:docId w15:val="{031684BE-37A6-4214-A652-E80A8EDF6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l-PL" w:eastAsia="pl-PL" w:bidi="ar-SA"/>
      </w:rPr>
    </w:rPrDefault>
    <w:pPrDefault>
      <w:pPr>
        <w:widowControl w:val="0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615F"/>
  </w:style>
  <w:style w:type="paragraph" w:styleId="Nagwek1">
    <w:name w:val="heading 1"/>
    <w:basedOn w:val="Normalny"/>
    <w:uiPriority w:val="9"/>
    <w:qFormat/>
    <w:rsid w:val="00B1314A"/>
    <w:pPr>
      <w:tabs>
        <w:tab w:val="num" w:pos="720"/>
      </w:tabs>
      <w:spacing w:before="360" w:line="24" w:lineRule="atLeast"/>
      <w:ind w:left="720" w:hanging="720"/>
      <w:outlineLvl w:val="0"/>
    </w:pPr>
    <w:rPr>
      <w:b/>
      <w:bCs/>
      <w:sz w:val="28"/>
      <w:szCs w:val="1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1314A"/>
    <w:pPr>
      <w:keepNext/>
      <w:keepLines/>
      <w:tabs>
        <w:tab w:val="num" w:pos="1440"/>
      </w:tabs>
      <w:spacing w:before="200" w:line="24" w:lineRule="atLeast"/>
      <w:ind w:left="643" w:hanging="720"/>
      <w:outlineLvl w:val="1"/>
    </w:pPr>
    <w:rPr>
      <w:rFonts w:eastAsiaTheme="majorEastAsia" w:cstheme="majorBidi"/>
      <w:szCs w:val="26"/>
    </w:rPr>
  </w:style>
  <w:style w:type="paragraph" w:styleId="Nagwek3">
    <w:name w:val="heading 3"/>
    <w:basedOn w:val="Normalny1"/>
    <w:next w:val="Normalny1"/>
    <w:rsid w:val="001F393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1"/>
    <w:next w:val="Normalny1"/>
    <w:rsid w:val="001F3935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1"/>
    <w:next w:val="Normalny1"/>
    <w:rsid w:val="001F393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1"/>
    <w:next w:val="Normalny1"/>
    <w:rsid w:val="001F393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1F3935"/>
  </w:style>
  <w:style w:type="table" w:customStyle="1" w:styleId="TableNormal">
    <w:name w:val="TableNormal"/>
    <w:rsid w:val="001F393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Tekstpodstawowy"/>
    <w:next w:val="Normalny"/>
    <w:link w:val="TytuZnak"/>
    <w:uiPriority w:val="10"/>
    <w:qFormat/>
    <w:rsid w:val="0085615F"/>
    <w:pPr>
      <w:ind w:left="359"/>
      <w:contextualSpacing/>
      <w:jc w:val="center"/>
    </w:pPr>
    <w:rPr>
      <w:rFonts w:eastAsiaTheme="majorEastAsia" w:cstheme="majorBidi"/>
      <w:b/>
      <w:spacing w:val="-10"/>
      <w:kern w:val="28"/>
      <w:sz w:val="32"/>
      <w:szCs w:val="56"/>
    </w:rPr>
  </w:style>
  <w:style w:type="table" w:customStyle="1" w:styleId="TableNormal0">
    <w:name w:val="Table Normal"/>
    <w:uiPriority w:val="2"/>
    <w:semiHidden/>
    <w:unhideWhenUsed/>
    <w:qFormat/>
    <w:rsid w:val="001F393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1F3935"/>
    <w:pPr>
      <w:spacing w:before="31"/>
      <w:ind w:left="819" w:hanging="359"/>
    </w:pPr>
    <w:rPr>
      <w:sz w:val="18"/>
      <w:szCs w:val="18"/>
    </w:rPr>
  </w:style>
  <w:style w:type="paragraph" w:styleId="Akapitzlist">
    <w:name w:val="List Paragraph"/>
    <w:basedOn w:val="Normalny"/>
    <w:uiPriority w:val="1"/>
    <w:qFormat/>
    <w:rsid w:val="001F3935"/>
    <w:pPr>
      <w:spacing w:before="31"/>
      <w:ind w:left="819" w:hanging="359"/>
    </w:pPr>
  </w:style>
  <w:style w:type="paragraph" w:customStyle="1" w:styleId="TableParagraph">
    <w:name w:val="Table Paragraph"/>
    <w:basedOn w:val="Normalny"/>
    <w:uiPriority w:val="1"/>
    <w:qFormat/>
    <w:rsid w:val="001F3935"/>
  </w:style>
  <w:style w:type="character" w:customStyle="1" w:styleId="TytuZnak">
    <w:name w:val="Tytuł Znak"/>
    <w:basedOn w:val="Domylnaczcionkaakapitu"/>
    <w:link w:val="Tytu"/>
    <w:uiPriority w:val="10"/>
    <w:rsid w:val="0085615F"/>
    <w:rPr>
      <w:rFonts w:ascii="Arial" w:eastAsiaTheme="majorEastAsia" w:hAnsi="Arial" w:cstheme="majorBidi"/>
      <w:b/>
      <w:spacing w:val="-10"/>
      <w:kern w:val="28"/>
      <w:sz w:val="32"/>
      <w:szCs w:val="56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1314A"/>
    <w:rPr>
      <w:rFonts w:eastAsiaTheme="majorEastAsia" w:cstheme="majorBidi"/>
      <w:szCs w:val="26"/>
    </w:rPr>
  </w:style>
  <w:style w:type="paragraph" w:styleId="Podtytu">
    <w:name w:val="Subtitle"/>
    <w:basedOn w:val="Normalny1"/>
    <w:next w:val="Normalny1"/>
    <w:link w:val="PodtytuZnak"/>
    <w:rsid w:val="001F3935"/>
    <w:pPr>
      <w:spacing w:before="31" w:after="160"/>
      <w:ind w:left="359" w:hanging="359"/>
      <w:jc w:val="center"/>
    </w:pPr>
    <w:rPr>
      <w:b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303B4"/>
    <w:rPr>
      <w:rFonts w:ascii="Arial" w:eastAsiaTheme="minorEastAsia" w:hAnsi="Arial"/>
      <w:b/>
      <w:bCs/>
      <w:kern w:val="28"/>
      <w:sz w:val="28"/>
      <w:szCs w:val="56"/>
      <w:lang w:val="pl-PL"/>
    </w:rPr>
  </w:style>
  <w:style w:type="paragraph" w:styleId="Bezodstpw">
    <w:name w:val="No Spacing"/>
    <w:uiPriority w:val="1"/>
    <w:qFormat/>
    <w:rsid w:val="00960FC2"/>
    <w:pPr>
      <w:ind w:left="720"/>
    </w:pPr>
  </w:style>
  <w:style w:type="paragraph" w:styleId="Nagwek">
    <w:name w:val="header"/>
    <w:basedOn w:val="Normalny"/>
    <w:link w:val="NagwekZnak"/>
    <w:uiPriority w:val="99"/>
    <w:unhideWhenUsed/>
    <w:rsid w:val="00C746B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746B6"/>
    <w:rPr>
      <w:rFonts w:ascii="Arial" w:eastAsia="Arial" w:hAnsi="Arial" w:cs="Arial"/>
      <w:sz w:val="24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C746B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746B6"/>
    <w:rPr>
      <w:rFonts w:ascii="Arial" w:eastAsia="Arial" w:hAnsi="Arial" w:cs="Arial"/>
      <w:sz w:val="24"/>
      <w:lang w:val="pl-PL"/>
    </w:rPr>
  </w:style>
  <w:style w:type="paragraph" w:styleId="Legenda">
    <w:name w:val="caption"/>
    <w:basedOn w:val="Normalny"/>
    <w:next w:val="Normalny"/>
    <w:uiPriority w:val="35"/>
    <w:unhideWhenUsed/>
    <w:qFormat/>
    <w:rsid w:val="000C180B"/>
    <w:pPr>
      <w:widowControl/>
      <w:spacing w:after="200" w:line="24" w:lineRule="atLeast"/>
      <w:ind w:firstLine="0"/>
    </w:pPr>
    <w:rPr>
      <w:i/>
      <w:iCs/>
      <w:sz w:val="18"/>
      <w:szCs w:val="18"/>
    </w:rPr>
  </w:style>
  <w:style w:type="paragraph" w:styleId="Poprawka">
    <w:name w:val="Revision"/>
    <w:hidden/>
    <w:uiPriority w:val="99"/>
    <w:semiHidden/>
    <w:rsid w:val="00EE3537"/>
    <w:pPr>
      <w:widowControl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93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935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935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5461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461F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5F3F17"/>
    <w:pPr>
      <w:widowControl/>
      <w:spacing w:before="100" w:beforeAutospacing="1" w:after="100" w:afterAutospacing="1"/>
      <w:ind w:firstLine="0"/>
    </w:pPr>
    <w:rPr>
      <w:rFonts w:ascii="Times New Roman" w:eastAsia="Times New Roman" w:hAnsi="Times New Roman" w:cs="Times New Roman"/>
    </w:rPr>
  </w:style>
  <w:style w:type="character" w:styleId="Hipercze">
    <w:name w:val="Hyperlink"/>
    <w:basedOn w:val="Domylnaczcionkaakapitu"/>
    <w:uiPriority w:val="99"/>
    <w:unhideWhenUsed/>
    <w:rsid w:val="001D6F2A"/>
    <w:rPr>
      <w:color w:val="0000FF" w:themeColor="hyperlink"/>
      <w:u w:val="single"/>
    </w:rPr>
  </w:style>
  <w:style w:type="character" w:customStyle="1" w:styleId="x193iq5w">
    <w:name w:val="x193iq5w"/>
    <w:basedOn w:val="Domylnaczcionkaakapitu"/>
    <w:rsid w:val="008F78B2"/>
  </w:style>
  <w:style w:type="character" w:customStyle="1" w:styleId="html-span">
    <w:name w:val="html-span"/>
    <w:basedOn w:val="Domylnaczcionkaakapitu"/>
    <w:rsid w:val="008F78B2"/>
  </w:style>
  <w:style w:type="character" w:customStyle="1" w:styleId="xjp7ctv">
    <w:name w:val="xjp7ctv"/>
    <w:basedOn w:val="Domylnaczcionkaakapitu"/>
    <w:rsid w:val="008F7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8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ta-festival.pl/program/zwierzosta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facebook.com/sknpracownianaukotancu?__cft__%5b0%5d=AZWzuFWG7GNvHgsA73HOUgEu6UqiTKJv9GYfecnVPn1elQuFmC12X9r32RB4Q-DSOIot0TVcs8_lUGBbUUtmFKeFCLrqzZqd0yGX4P3K3ZgvSwYRxGAsLHnICvktEf4BA8c6PSgRhHXZhEGFiCkC-RMP6tkNlv2OYfzUJdzeGqve5dD6gc0Oye0zMNDCExIOrvH2mkNptpElEkA9WNM8qqxE-pYkOIyQK_hNMMnmglpKNw&amp;__tn__=-%5dK-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W1xkfuQT5g28gDXArZ+ECyTQ5Q==">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1953</Words>
  <Characters>11720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Tomupon</dc:creator>
  <cp:lastModifiedBy>Tunia Wyszynska</cp:lastModifiedBy>
  <cp:revision>30</cp:revision>
  <dcterms:created xsi:type="dcterms:W3CDTF">2025-06-10T15:21:00Z</dcterms:created>
  <dcterms:modified xsi:type="dcterms:W3CDTF">2025-06-17T14:54:00Z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2024-12-14T00:00:00Z</vt:filetime>
  </property>
  <property fmtid="{D5CDD505-2E9C-101B-9397-08002B2CF9AE}" pid="3" name="Producer">
    <vt:lpwstr>Skia/PDF m95 Google Docs Renderer</vt:lpwstr>
  </property>
  <property fmtid="{D5CDD505-2E9C-101B-9397-08002B2CF9AE}" pid="4" name="LastSaved">
    <vt:filetime>2024-12-14T00:00:00Z</vt:filetime>
  </property>
</Properties>
</file>