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47" w:rsidRPr="00E40A0F" w:rsidRDefault="00CE6E47" w:rsidP="00CE6E47">
      <w:pPr>
        <w:jc w:val="right"/>
        <w:rPr>
          <w:rFonts w:ascii="Verdana" w:hAnsi="Verdana" w:cs="Tahoma"/>
          <w:b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 xml:space="preserve"> </w:t>
      </w:r>
    </w:p>
    <w:p w:rsidR="00CE6E47" w:rsidRPr="00E40A0F" w:rsidRDefault="00CE6E47" w:rsidP="00CE6E47">
      <w:pPr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>INFORMACJA PRASOWA</w:t>
      </w:r>
    </w:p>
    <w:p w:rsidR="00D1220B" w:rsidRPr="00E40A0F" w:rsidRDefault="00D1220B" w:rsidP="00CE6E47">
      <w:pPr>
        <w:rPr>
          <w:rFonts w:ascii="Verdana" w:hAnsi="Verdana" w:cs="Tahoma"/>
          <w:sz w:val="20"/>
          <w:szCs w:val="20"/>
        </w:rPr>
      </w:pPr>
    </w:p>
    <w:p w:rsidR="00D1220B" w:rsidRPr="00E40A0F" w:rsidRDefault="008C2AA5" w:rsidP="00D1220B">
      <w:pPr>
        <w:shd w:val="clear" w:color="auto" w:fill="FFFFFF"/>
        <w:rPr>
          <w:rFonts w:ascii="Verdana" w:hAnsi="Verdana" w:cs="Arial"/>
          <w:b/>
          <w:color w:val="222222"/>
          <w:sz w:val="20"/>
          <w:szCs w:val="20"/>
          <w:lang w:eastAsia="pl-PL"/>
        </w:rPr>
      </w:pPr>
      <w:r>
        <w:rPr>
          <w:rFonts w:ascii="Verdana" w:hAnsi="Verdana" w:cs="Arial"/>
          <w:b/>
          <w:color w:val="222222"/>
          <w:sz w:val="20"/>
          <w:szCs w:val="20"/>
        </w:rPr>
        <w:t>Maciej Gąbka</w:t>
      </w:r>
    </w:p>
    <w:p w:rsidR="00C675A0" w:rsidRDefault="008C2AA5" w:rsidP="00C675A0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b/>
          <w:bCs/>
          <w:i/>
          <w:color w:val="1A1A1A"/>
          <w:kern w:val="0"/>
          <w:sz w:val="20"/>
          <w:szCs w:val="20"/>
        </w:rPr>
      </w:pPr>
      <w:r w:rsidRPr="008C2AA5">
        <w:rPr>
          <w:rFonts w:ascii="Verdana" w:eastAsia="Georgia" w:hAnsi="Verdana" w:cs="Georgia"/>
          <w:b/>
          <w:bCs/>
          <w:i/>
          <w:color w:val="1A1A1A"/>
          <w:kern w:val="0"/>
          <w:sz w:val="20"/>
          <w:szCs w:val="20"/>
        </w:rPr>
        <w:t>AFTER POSITIVE</w:t>
      </w:r>
    </w:p>
    <w:p w:rsidR="008C2AA5" w:rsidRPr="00C675A0" w:rsidRDefault="008C2AA5" w:rsidP="00C675A0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b/>
          <w:bCs/>
          <w:i/>
          <w:color w:val="1A1A1A"/>
          <w:kern w:val="0"/>
          <w:sz w:val="20"/>
          <w:szCs w:val="20"/>
        </w:rPr>
      </w:pPr>
    </w:p>
    <w:p w:rsidR="00D1220B" w:rsidRPr="00E40A0F" w:rsidRDefault="002D130D" w:rsidP="00D1220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b/>
          <w:color w:val="222222"/>
          <w:sz w:val="20"/>
          <w:szCs w:val="20"/>
        </w:rPr>
        <w:t>w</w:t>
      </w:r>
      <w:r w:rsidR="00D1220B" w:rsidRPr="00E40A0F">
        <w:rPr>
          <w:rFonts w:ascii="Verdana" w:hAnsi="Verdana" w:cs="Arial"/>
          <w:b/>
          <w:color w:val="222222"/>
          <w:sz w:val="20"/>
          <w:szCs w:val="20"/>
        </w:rPr>
        <w:t>ernisaż</w:t>
      </w:r>
      <w:r w:rsidR="008C2AA5">
        <w:rPr>
          <w:rFonts w:ascii="Verdana" w:hAnsi="Verdana" w:cs="Arial"/>
          <w:color w:val="222222"/>
          <w:sz w:val="20"/>
          <w:szCs w:val="20"/>
        </w:rPr>
        <w:t>: 1</w:t>
      </w:r>
      <w:r w:rsidR="007C1BE8">
        <w:rPr>
          <w:rFonts w:ascii="Verdana" w:hAnsi="Verdana" w:cs="Arial"/>
          <w:color w:val="222222"/>
          <w:sz w:val="20"/>
          <w:szCs w:val="20"/>
        </w:rPr>
        <w:t>1</w:t>
      </w:r>
      <w:r w:rsidR="00D1220B" w:rsidRPr="00E40A0F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8C2AA5">
        <w:rPr>
          <w:rFonts w:ascii="Verdana" w:hAnsi="Verdana" w:cs="Arial"/>
          <w:color w:val="222222"/>
          <w:sz w:val="20"/>
          <w:szCs w:val="20"/>
        </w:rPr>
        <w:t>stycznia 2018</w:t>
      </w:r>
      <w:r w:rsidR="00D1220B" w:rsidRPr="00E40A0F">
        <w:rPr>
          <w:rFonts w:ascii="Verdana" w:hAnsi="Verdana" w:cs="Arial"/>
          <w:color w:val="222222"/>
          <w:sz w:val="20"/>
          <w:szCs w:val="20"/>
        </w:rPr>
        <w:t xml:space="preserve">, </w:t>
      </w:r>
      <w:r w:rsidR="007C1BE8">
        <w:rPr>
          <w:rFonts w:ascii="Verdana" w:hAnsi="Verdana" w:cs="Arial"/>
          <w:color w:val="222222"/>
          <w:sz w:val="20"/>
          <w:szCs w:val="20"/>
        </w:rPr>
        <w:t>czwartek</w:t>
      </w:r>
      <w:r w:rsidR="00D1220B" w:rsidRPr="00E40A0F">
        <w:rPr>
          <w:rFonts w:ascii="Verdana" w:hAnsi="Verdana" w:cs="Arial"/>
          <w:color w:val="222222"/>
          <w:sz w:val="20"/>
          <w:szCs w:val="20"/>
        </w:rPr>
        <w:t>, godz. 18.00</w:t>
      </w:r>
    </w:p>
    <w:p w:rsidR="00C452EF" w:rsidRPr="00E40A0F" w:rsidRDefault="00C452EF" w:rsidP="00C452EF">
      <w:pPr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b/>
          <w:sz w:val="20"/>
          <w:szCs w:val="20"/>
        </w:rPr>
        <w:t>Pawilon Sztuki ERGO Hestia</w:t>
      </w:r>
      <w:r w:rsidRPr="00E40A0F">
        <w:rPr>
          <w:rFonts w:ascii="Verdana" w:hAnsi="Verdana" w:cs="Tahoma"/>
          <w:sz w:val="20"/>
          <w:szCs w:val="20"/>
        </w:rPr>
        <w:t xml:space="preserve"> / Kostrzewskiego 1 / Warszawa</w:t>
      </w:r>
    </w:p>
    <w:p w:rsidR="00D1220B" w:rsidRPr="00E40A0F" w:rsidRDefault="002D130D" w:rsidP="00D1220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w</w:t>
      </w:r>
      <w:r w:rsidR="008C2AA5">
        <w:rPr>
          <w:rFonts w:ascii="Verdana" w:hAnsi="Verdana" w:cs="Arial"/>
          <w:color w:val="222222"/>
          <w:sz w:val="20"/>
          <w:szCs w:val="20"/>
        </w:rPr>
        <w:t>ystawa trwa do 23</w:t>
      </w:r>
      <w:r w:rsidR="00D1220B" w:rsidRPr="00E40A0F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8C2AA5">
        <w:rPr>
          <w:rFonts w:ascii="Verdana" w:hAnsi="Verdana" w:cs="Arial"/>
          <w:color w:val="222222"/>
          <w:sz w:val="20"/>
          <w:szCs w:val="20"/>
        </w:rPr>
        <w:t>lutego 2018</w:t>
      </w:r>
    </w:p>
    <w:p w:rsidR="00D1220B" w:rsidRPr="00E40A0F" w:rsidRDefault="00D1220B" w:rsidP="00D1220B">
      <w:pPr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Arial"/>
          <w:b/>
          <w:color w:val="222222"/>
          <w:sz w:val="20"/>
          <w:szCs w:val="20"/>
        </w:rPr>
        <w:br/>
      </w:r>
      <w:r w:rsidR="002D130D">
        <w:rPr>
          <w:rFonts w:ascii="Verdana" w:hAnsi="Verdana" w:cs="Tahoma"/>
          <w:b/>
          <w:sz w:val="20"/>
          <w:szCs w:val="20"/>
        </w:rPr>
        <w:t>g</w:t>
      </w:r>
      <w:r w:rsidRPr="00E40A0F">
        <w:rPr>
          <w:rFonts w:ascii="Verdana" w:hAnsi="Verdana" w:cs="Tahoma"/>
          <w:b/>
          <w:sz w:val="20"/>
          <w:szCs w:val="20"/>
        </w:rPr>
        <w:t>odziny otwarcia:</w:t>
      </w:r>
      <w:r w:rsidRPr="00E40A0F">
        <w:rPr>
          <w:rFonts w:ascii="Verdana" w:hAnsi="Verdana" w:cs="Tahoma"/>
          <w:sz w:val="20"/>
          <w:szCs w:val="20"/>
        </w:rPr>
        <w:t xml:space="preserve"> poniedziałek, wtorek, piątek 14.00-17.00</w:t>
      </w:r>
    </w:p>
    <w:p w:rsidR="00A94D74" w:rsidRPr="00E40A0F" w:rsidRDefault="00D1220B" w:rsidP="00D1220B">
      <w:pPr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>środa nieczynne, czwartek 14.00-18.00 lub po umówieniu telefonicznym +48 513 525</w:t>
      </w:r>
      <w:r w:rsidR="00F3518F">
        <w:rPr>
          <w:rFonts w:ascii="Verdana" w:hAnsi="Verdana" w:cs="Tahoma"/>
          <w:sz w:val="20"/>
          <w:szCs w:val="20"/>
        </w:rPr>
        <w:t> </w:t>
      </w:r>
      <w:r w:rsidRPr="00E40A0F">
        <w:rPr>
          <w:rFonts w:ascii="Verdana" w:hAnsi="Verdana" w:cs="Tahoma"/>
          <w:sz w:val="20"/>
          <w:szCs w:val="20"/>
        </w:rPr>
        <w:t>045</w:t>
      </w:r>
      <w:r w:rsidR="00F3518F">
        <w:rPr>
          <w:rFonts w:ascii="Verdana" w:hAnsi="Verdana" w:cs="Tahoma"/>
          <w:sz w:val="20"/>
          <w:szCs w:val="20"/>
        </w:rPr>
        <w:br/>
      </w:r>
    </w:p>
    <w:p w:rsidR="00F03426" w:rsidRPr="00E40A0F" w:rsidRDefault="00F03426" w:rsidP="00F03426">
      <w:pPr>
        <w:pStyle w:val="Standard"/>
        <w:autoSpaceDE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B2D39" w:rsidRDefault="008F63D1" w:rsidP="00F03426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b/>
          <w:color w:val="1A1A1A"/>
          <w:kern w:val="0"/>
          <w:sz w:val="20"/>
          <w:szCs w:val="20"/>
        </w:rPr>
      </w:pP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Maciej Gąbka - finalista 15. edycji konkursu Artystyczna Podróż Hestii - w Pawilonie Sztuki ERGO Hest</w:t>
      </w:r>
      <w:r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ia </w:t>
      </w:r>
      <w:r w:rsidR="001B2D39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przedstawi</w:t>
      </w:r>
      <w:r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 swój nowy cykl </w:t>
      </w:r>
      <w:r w:rsidRPr="008F63D1">
        <w:rPr>
          <w:rFonts w:ascii="Verdana" w:eastAsia="Georgia" w:hAnsi="Verdana" w:cs="Georgia"/>
          <w:b/>
          <w:i/>
          <w:color w:val="1A1A1A"/>
          <w:kern w:val="0"/>
          <w:sz w:val="20"/>
          <w:szCs w:val="20"/>
        </w:rPr>
        <w:t>After Positive</w:t>
      </w: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. Artysta wykorzystuje </w:t>
      </w:r>
      <w:r w:rsidR="001B2D39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w nim</w:t>
      </w: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 medium sztuki jako poznawczą alternatywę dla filozofii czy fizyki a prezentowane obiekty stają się rozwinięciem jego </w:t>
      </w:r>
      <w:r w:rsidR="001B2D39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autorskiej</w:t>
      </w: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 metafory epist</w:t>
      </w:r>
      <w:r w:rsidR="001B2D39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emologicznej, której „negatywową” realizację</w:t>
      </w: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 </w:t>
      </w:r>
      <w:r w:rsidR="001B2D39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 xml:space="preserve">pokazał </w:t>
      </w:r>
      <w:r w:rsidRPr="008F63D1">
        <w:rPr>
          <w:rFonts w:ascii="Verdana" w:eastAsia="Georgia" w:hAnsi="Verdana" w:cs="Georgia"/>
          <w:b/>
          <w:color w:val="1A1A1A"/>
          <w:kern w:val="0"/>
          <w:sz w:val="20"/>
          <w:szCs w:val="20"/>
        </w:rPr>
        <w:t>podczas wystawy finałowej APH w Muzeum Sztuki Nowoczesnej w roku 2016.</w:t>
      </w:r>
    </w:p>
    <w:p w:rsidR="00237750" w:rsidRDefault="00237750" w:rsidP="00F03426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color w:val="1A1A1A"/>
          <w:kern w:val="0"/>
          <w:sz w:val="20"/>
          <w:szCs w:val="20"/>
        </w:rPr>
      </w:pPr>
    </w:p>
    <w:p w:rsidR="008F63D1" w:rsidRDefault="008F63D1" w:rsidP="008F63D1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color w:val="1A1A1A"/>
          <w:kern w:val="0"/>
          <w:sz w:val="20"/>
          <w:szCs w:val="20"/>
        </w:rPr>
      </w:pP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Wystawa </w:t>
      </w: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>After Positive</w:t>
      </w:r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 odsyła w obszary, w których trudno poruszać się nam - wyposażonym w zero</w:t>
      </w:r>
      <w:r w:rsidR="00CD5A4F">
        <w:rPr>
          <w:rFonts w:ascii="Verdana" w:eastAsia="Georgia" w:hAnsi="Verdana" w:cs="Georgia"/>
          <w:color w:val="1A1A1A"/>
          <w:kern w:val="0"/>
          <w:sz w:val="20"/>
          <w:szCs w:val="20"/>
        </w:rPr>
        <w:t>-</w:t>
      </w:r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jedynkową mapę współczesnej kultury pozna(wa)nia. To szczególnie trudna podróż, jeśli przyjmujemy codzienność i zerkamy na rzeczywistość po nieprzepracowanej lekcji z ontologii. </w:t>
      </w:r>
    </w:p>
    <w:p w:rsidR="008F63D1" w:rsidRPr="008F63D1" w:rsidRDefault="008F63D1" w:rsidP="008F63D1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color w:val="1A1A1A"/>
          <w:kern w:val="0"/>
          <w:sz w:val="20"/>
          <w:szCs w:val="20"/>
        </w:rPr>
      </w:pPr>
    </w:p>
    <w:p w:rsidR="00DA195F" w:rsidRDefault="008F63D1" w:rsidP="008F63D1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color w:val="1A1A1A"/>
          <w:kern w:val="0"/>
          <w:sz w:val="20"/>
          <w:szCs w:val="20"/>
        </w:rPr>
      </w:pPr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>„Po</w:t>
      </w:r>
      <w:r w:rsidR="005C612F">
        <w:rPr>
          <w:rFonts w:ascii="Verdana" w:eastAsia="Georgia" w:hAnsi="Verdana" w:cs="Georgia"/>
          <w:color w:val="1A1A1A"/>
          <w:kern w:val="0"/>
          <w:sz w:val="20"/>
          <w:szCs w:val="20"/>
        </w:rPr>
        <w:t>-po</w:t>
      </w:r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>zytywowa” wystawa w Pawilonie Sztuki koncentruje się wokół pytania o to, jak sensownie wątpić i czy</w:t>
      </w:r>
      <w:bookmarkStart w:id="0" w:name="_GoBack"/>
      <w:bookmarkEnd w:id="0"/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 pełne zrozumienie rzeczywisto</w:t>
      </w: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ści jest tak naprawdę możliwe. </w:t>
      </w: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>After Positive</w:t>
      </w:r>
      <w:r w:rsidRPr="008F63D1"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 - to z jednej strony krytyka niewykorzystanych możliwości ludzkiego poznania, z drugiej przyznanie się, że przestrzeń ta jest w gruncie rzeczy „niepoznawalna”. W konsekwencji, w jednym i drugim przypadku, wątpienie staje się inspirującym aspektem kondycji człowieka.</w:t>
      </w:r>
    </w:p>
    <w:p w:rsidR="00DA195F" w:rsidRDefault="00DA195F" w:rsidP="00F03426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i/>
          <w:color w:val="1A1A1A"/>
          <w:kern w:val="0"/>
          <w:sz w:val="20"/>
          <w:szCs w:val="20"/>
        </w:rPr>
      </w:pPr>
    </w:p>
    <w:p w:rsidR="004C7E25" w:rsidRDefault="008F63D1" w:rsidP="008F63D1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i/>
          <w:color w:val="1A1A1A"/>
          <w:kern w:val="0"/>
          <w:sz w:val="20"/>
          <w:szCs w:val="20"/>
        </w:rPr>
      </w:pP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lastRenderedPageBreak/>
        <w:t>Nauczyliśmy się głęboko wierzyć, że pozytyw odzwierciedla rzeczywistość. Seria prac Macieja Gąbki podaje ów nawyk w wątpliwość. Uczy nas wątpić. A dokładnie wątpić w to, czy coś, co widzimy, na pewno j</w:t>
      </w:r>
      <w:r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est obecne. </w:t>
      </w: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Białe, „sterylne” obiekty z perfekcyjnie oszlifowanego drewna i pleksi, które są tak subtelne, że jawią się na granicy realności [...], zacierają klarowność granicy pomiędzy obecnością a nieobecnością. Sugerują, że nasz nawyk postrzegania pozytywu </w:t>
      </w:r>
      <w:r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- </w:t>
      </w: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jako mocno obecnego w rzeczywistości </w:t>
      </w:r>
      <w:r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- </w:t>
      </w:r>
      <w:r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wcale nie powinien być taki oczywisty. Strategie łączenia białych powierzchni z przezroczystymi Maciej Gąbka za każdym razem rozgrywa inaczej. Myli tropy. Stawia nas w sytuacji permanentnego wątpienia i zadawania pytań o (nie)obecność. Wymaga od nas aktywności, ponieważ te prace balansują pomiędzy materialnością a dematerializacją. Grają z naszymi skłonnościami do stwierdzania czy opartego na pewności oznajmiania, że coś jest lub czegoś nie ma. W konsekwencji wskazują na wątpienie jako inspirujący i pozytywny aspekt ludzkiej kondycji. [...] Prace Macieja Gąbki stymulują czujność i są pochwałą wątpienia. Ich „czysta” forma, doświadczana w trakcie procesu postrzegania, dla czujnych odbiorców za każdym razem staje się intrygującym znakiem zapytania, kwestionującym stereotypowe ścieżki pozna(wa)nia.  </w:t>
      </w:r>
    </w:p>
    <w:p w:rsidR="008F63D1" w:rsidRPr="008F63D1" w:rsidRDefault="008F63D1" w:rsidP="008F63D1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i/>
          <w:color w:val="1A1A1A"/>
          <w:kern w:val="0"/>
          <w:sz w:val="20"/>
          <w:szCs w:val="20"/>
        </w:rPr>
      </w:pPr>
    </w:p>
    <w:p w:rsidR="002D2588" w:rsidRDefault="00E930ED" w:rsidP="00F03426">
      <w:pPr>
        <w:pStyle w:val="Standard"/>
        <w:autoSpaceDE w:val="0"/>
        <w:spacing w:line="360" w:lineRule="auto"/>
        <w:jc w:val="both"/>
        <w:rPr>
          <w:rFonts w:ascii="Verdana" w:eastAsia="Georgia" w:hAnsi="Verdana" w:cs="Georgia"/>
          <w:color w:val="1A1A1A"/>
          <w:kern w:val="0"/>
          <w:sz w:val="20"/>
          <w:szCs w:val="20"/>
        </w:rPr>
      </w:pP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>Marta</w:t>
      </w:r>
      <w:r w:rsidR="004C7E25"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 Smolińsk</w:t>
      </w: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 xml:space="preserve">a, </w:t>
      </w:r>
      <w:r w:rsid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>After Positive</w:t>
      </w:r>
      <w:r w:rsidR="008F63D1" w:rsidRPr="008F63D1">
        <w:rPr>
          <w:rFonts w:ascii="Verdana" w:eastAsia="Georgia" w:hAnsi="Verdana" w:cs="Georgia"/>
          <w:i/>
          <w:color w:val="1A1A1A"/>
          <w:kern w:val="0"/>
          <w:sz w:val="20"/>
          <w:szCs w:val="20"/>
        </w:rPr>
        <w:t xml:space="preserve">: pochwała wątpienia </w:t>
      </w:r>
      <w:r w:rsidR="00644552">
        <w:rPr>
          <w:rFonts w:ascii="Verdana" w:eastAsia="Georgia" w:hAnsi="Verdana" w:cs="Georgia"/>
          <w:color w:val="1A1A1A"/>
          <w:kern w:val="0"/>
          <w:sz w:val="20"/>
          <w:szCs w:val="20"/>
        </w:rPr>
        <w:t>(</w:t>
      </w: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>f</w:t>
      </w:r>
      <w:r w:rsidR="00644552">
        <w:rPr>
          <w:rFonts w:ascii="Verdana" w:eastAsia="Georgia" w:hAnsi="Verdana" w:cs="Georgia"/>
          <w:color w:val="1A1A1A"/>
          <w:kern w:val="0"/>
          <w:sz w:val="20"/>
          <w:szCs w:val="20"/>
        </w:rPr>
        <w:t>ragment wstępu do katalogu wystawy</w:t>
      </w:r>
      <w:r>
        <w:rPr>
          <w:rFonts w:ascii="Verdana" w:eastAsia="Georgia" w:hAnsi="Verdana" w:cs="Georgia"/>
          <w:color w:val="1A1A1A"/>
          <w:kern w:val="0"/>
          <w:sz w:val="20"/>
          <w:szCs w:val="20"/>
        </w:rPr>
        <w:t>).</w:t>
      </w:r>
    </w:p>
    <w:p w:rsidR="005F527F" w:rsidRPr="005F527F" w:rsidRDefault="00E40A0F" w:rsidP="008C2AA5">
      <w:pPr>
        <w:pStyle w:val="Standard"/>
        <w:autoSpaceDE w:val="0"/>
        <w:spacing w:line="360" w:lineRule="auto"/>
        <w:jc w:val="both"/>
        <w:rPr>
          <w:rStyle w:val="Hipercze"/>
          <w:rFonts w:ascii="Verdana" w:hAnsi="Verdana" w:cs="Arial"/>
          <w:sz w:val="20"/>
          <w:szCs w:val="20"/>
        </w:rPr>
      </w:pPr>
      <w:r w:rsidRPr="00E71EBF">
        <w:rPr>
          <w:rFonts w:ascii="Verdana" w:eastAsia="Georgia" w:hAnsi="Verdana" w:cs="Georgia"/>
          <w:color w:val="1A1A1A"/>
          <w:kern w:val="0"/>
          <w:sz w:val="20"/>
          <w:szCs w:val="20"/>
        </w:rPr>
        <w:br/>
      </w:r>
      <w:r w:rsidR="008C2AA5" w:rsidRPr="008C2AA5">
        <w:rPr>
          <w:rStyle w:val="Hipercze"/>
          <w:rFonts w:ascii="Verdana" w:hAnsi="Verdana" w:cs="Arial"/>
          <w:sz w:val="20"/>
          <w:szCs w:val="20"/>
        </w:rPr>
        <w:t>www.maciejgabka.com</w:t>
      </w:r>
    </w:p>
    <w:p w:rsidR="00A24FCE" w:rsidRDefault="00A24FCE" w:rsidP="0032691C">
      <w:pPr>
        <w:jc w:val="both"/>
        <w:rPr>
          <w:rFonts w:ascii="Verdana" w:hAnsi="Verdana" w:cs="Tahoma"/>
          <w:sz w:val="20"/>
          <w:szCs w:val="20"/>
        </w:rPr>
      </w:pPr>
    </w:p>
    <w:p w:rsidR="008C2AA5" w:rsidRPr="008C2AA5" w:rsidRDefault="008C2AA5" w:rsidP="008C2AA5">
      <w:pPr>
        <w:jc w:val="both"/>
        <w:rPr>
          <w:rFonts w:ascii="Verdana" w:hAnsi="Verdana" w:cs="Tahoma"/>
          <w:sz w:val="20"/>
          <w:szCs w:val="20"/>
        </w:rPr>
      </w:pPr>
      <w:r w:rsidRPr="008C2AA5">
        <w:rPr>
          <w:rFonts w:ascii="Verdana" w:hAnsi="Verdana" w:cs="Tahoma"/>
          <w:b/>
          <w:sz w:val="20"/>
          <w:szCs w:val="20"/>
        </w:rPr>
        <w:t>Maciej Gąbka</w:t>
      </w:r>
      <w:r>
        <w:rPr>
          <w:rFonts w:ascii="Verdana" w:hAnsi="Verdana" w:cs="Tahoma"/>
          <w:sz w:val="20"/>
          <w:szCs w:val="20"/>
        </w:rPr>
        <w:t xml:space="preserve"> (ur. 1993) - u</w:t>
      </w:r>
      <w:r w:rsidRPr="008C2AA5">
        <w:rPr>
          <w:rFonts w:ascii="Verdana" w:hAnsi="Verdana" w:cs="Tahoma"/>
          <w:sz w:val="20"/>
          <w:szCs w:val="20"/>
        </w:rPr>
        <w:t>kończył studia na Uniwersytecie Artystycznym w Poznaniu, na Wydziale Grafiki i Komunikacji Wizualnej, kierunek Grafika W</w:t>
      </w:r>
      <w:r>
        <w:rPr>
          <w:rFonts w:ascii="Verdana" w:hAnsi="Verdana" w:cs="Tahoma"/>
          <w:sz w:val="20"/>
          <w:szCs w:val="20"/>
        </w:rPr>
        <w:t xml:space="preserve">arsztatowa. W 2017 roku obronił </w:t>
      </w:r>
      <w:r w:rsidRPr="008C2AA5">
        <w:rPr>
          <w:rFonts w:ascii="Verdana" w:hAnsi="Verdana" w:cs="Tahoma"/>
          <w:sz w:val="20"/>
          <w:szCs w:val="20"/>
        </w:rPr>
        <w:t xml:space="preserve">z wyróżnieniem dyplom magisterski </w:t>
      </w:r>
      <w:r w:rsidRPr="008C2AA5">
        <w:rPr>
          <w:rFonts w:ascii="Verdana" w:hAnsi="Verdana" w:cs="Tahoma"/>
          <w:i/>
          <w:sz w:val="20"/>
          <w:szCs w:val="20"/>
        </w:rPr>
        <w:t>Różnia</w:t>
      </w:r>
      <w:r w:rsidRPr="008C2AA5">
        <w:rPr>
          <w:rFonts w:ascii="Verdana" w:hAnsi="Verdana" w:cs="Tahoma"/>
          <w:sz w:val="20"/>
          <w:szCs w:val="20"/>
        </w:rPr>
        <w:t xml:space="preserve"> w pracowni prof. Mirosława Pawłowskiego. Prace głównie realizuje w technikach graficznych ora</w:t>
      </w:r>
      <w:r>
        <w:rPr>
          <w:rFonts w:ascii="Verdana" w:hAnsi="Verdana" w:cs="Tahoma"/>
          <w:sz w:val="20"/>
          <w:szCs w:val="20"/>
        </w:rPr>
        <w:t xml:space="preserve">z instalacji. Mieszka i pracuje </w:t>
      </w:r>
      <w:r w:rsidRPr="008C2AA5">
        <w:rPr>
          <w:rFonts w:ascii="Verdana" w:hAnsi="Verdana" w:cs="Tahoma"/>
          <w:sz w:val="20"/>
          <w:szCs w:val="20"/>
        </w:rPr>
        <w:t>w Poznaniu.</w:t>
      </w:r>
    </w:p>
    <w:p w:rsidR="00941EAB" w:rsidRPr="008C2AA5" w:rsidRDefault="00304002" w:rsidP="008C2AA5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Finalista 15. e</w:t>
      </w:r>
      <w:r w:rsidR="008C2AA5" w:rsidRPr="008C2AA5">
        <w:rPr>
          <w:rFonts w:ascii="Verdana" w:hAnsi="Verdana" w:cs="Tahoma"/>
          <w:sz w:val="20"/>
          <w:szCs w:val="20"/>
        </w:rPr>
        <w:t>dycji konkursu Artystyczna Podróż Hestii, laureat Nagrody Rektora Akademii Sztuk Pięknych w Gdańsku na X Biennale Grafiki Studenckiej w Poznaniu, uczestnik Ogólnopolskiej Wystawy Najlepszych D</w:t>
      </w:r>
      <w:r w:rsidR="008C2AA5">
        <w:rPr>
          <w:rFonts w:ascii="Verdana" w:hAnsi="Verdana" w:cs="Tahoma"/>
          <w:sz w:val="20"/>
          <w:szCs w:val="20"/>
        </w:rPr>
        <w:t xml:space="preserve">yplomów Akademii Sztuk Pięknych </w:t>
      </w:r>
      <w:r w:rsidR="008C2AA5" w:rsidRPr="008C2AA5">
        <w:rPr>
          <w:rFonts w:ascii="Verdana" w:hAnsi="Verdana" w:cs="Tahoma"/>
          <w:sz w:val="20"/>
          <w:szCs w:val="20"/>
        </w:rPr>
        <w:t>w Gdańsku, trzykrotny stypendysta rektora Uniwersytetu Artystycznego w Poznaniu, nominowany do nagrody za najlepszą teoretyczną pracę magisterską na Uniwersytecie Artystycznym w Poznaniu.</w:t>
      </w:r>
    </w:p>
    <w:p w:rsidR="00CE6E47" w:rsidRPr="005F527F" w:rsidRDefault="00CE6E47" w:rsidP="00CE6E47">
      <w:pPr>
        <w:spacing w:after="0" w:line="240" w:lineRule="auto"/>
        <w:ind w:left="5664"/>
        <w:jc w:val="both"/>
        <w:rPr>
          <w:rFonts w:ascii="Verdana" w:hAnsi="Verdana" w:cs="Tahoma"/>
          <w:sz w:val="20"/>
          <w:szCs w:val="20"/>
        </w:rPr>
      </w:pP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b/>
          <w:sz w:val="20"/>
          <w:szCs w:val="20"/>
        </w:rPr>
        <w:t>Kontakt dla mediów:</w:t>
      </w: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</w:rPr>
      </w:pP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>Monika Tramś</w:t>
      </w: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  <w:lang w:val="de-DE"/>
        </w:rPr>
      </w:pPr>
      <w:r w:rsidRPr="00E40A0F">
        <w:rPr>
          <w:rFonts w:ascii="Verdana" w:hAnsi="Verdana" w:cs="Tahoma"/>
          <w:sz w:val="20"/>
          <w:szCs w:val="20"/>
          <w:lang w:val="de-DE"/>
        </w:rPr>
        <w:t>telefon: +48</w:t>
      </w:r>
      <w:r w:rsidR="00326559" w:rsidRPr="00E40A0F">
        <w:rPr>
          <w:rFonts w:ascii="Verdana" w:hAnsi="Verdana" w:cs="Tahoma"/>
          <w:sz w:val="20"/>
          <w:szCs w:val="20"/>
          <w:lang w:val="de-DE"/>
        </w:rPr>
        <w:t> </w:t>
      </w:r>
      <w:r w:rsidRPr="00E40A0F">
        <w:rPr>
          <w:rFonts w:ascii="Verdana" w:hAnsi="Verdana" w:cs="Tahoma"/>
          <w:sz w:val="20"/>
          <w:szCs w:val="20"/>
          <w:lang w:val="de-DE"/>
        </w:rPr>
        <w:t>508</w:t>
      </w:r>
      <w:r w:rsidR="00326559" w:rsidRPr="00E40A0F">
        <w:rPr>
          <w:rFonts w:ascii="Verdana" w:hAnsi="Verdana" w:cs="Tahoma"/>
          <w:sz w:val="20"/>
          <w:szCs w:val="20"/>
          <w:lang w:val="de-DE"/>
        </w:rPr>
        <w:t>-</w:t>
      </w:r>
      <w:r w:rsidRPr="00E40A0F">
        <w:rPr>
          <w:rFonts w:ascii="Verdana" w:hAnsi="Verdana" w:cs="Tahoma"/>
          <w:sz w:val="20"/>
          <w:szCs w:val="20"/>
          <w:lang w:val="de-DE"/>
        </w:rPr>
        <w:t>207</w:t>
      </w:r>
      <w:r w:rsidR="00326559" w:rsidRPr="00E40A0F">
        <w:rPr>
          <w:rFonts w:ascii="Verdana" w:hAnsi="Verdana" w:cs="Tahoma"/>
          <w:sz w:val="20"/>
          <w:szCs w:val="20"/>
          <w:lang w:val="de-DE"/>
        </w:rPr>
        <w:t>-</w:t>
      </w:r>
      <w:r w:rsidRPr="00E40A0F">
        <w:rPr>
          <w:rFonts w:ascii="Verdana" w:hAnsi="Verdana" w:cs="Tahoma"/>
          <w:sz w:val="20"/>
          <w:szCs w:val="20"/>
          <w:lang w:val="de-DE"/>
        </w:rPr>
        <w:t>010</w:t>
      </w: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  <w:lang w:val="de-DE"/>
        </w:rPr>
      </w:pPr>
      <w:r w:rsidRPr="00E40A0F">
        <w:rPr>
          <w:rFonts w:ascii="Verdana" w:hAnsi="Verdana" w:cs="Tahoma"/>
          <w:sz w:val="20"/>
          <w:szCs w:val="20"/>
          <w:lang w:val="de-DE"/>
        </w:rPr>
        <w:lastRenderedPageBreak/>
        <w:t>e</w:t>
      </w:r>
      <w:r w:rsidR="00326559" w:rsidRPr="00E40A0F">
        <w:rPr>
          <w:rFonts w:ascii="Verdana" w:hAnsi="Verdana" w:cs="Tahoma"/>
          <w:sz w:val="20"/>
          <w:szCs w:val="20"/>
          <w:lang w:val="de-DE"/>
        </w:rPr>
        <w:t>–</w:t>
      </w:r>
      <w:r w:rsidRPr="00E40A0F">
        <w:rPr>
          <w:rFonts w:ascii="Verdana" w:hAnsi="Verdana" w:cs="Tahoma"/>
          <w:sz w:val="20"/>
          <w:szCs w:val="20"/>
          <w:lang w:val="de-DE"/>
        </w:rPr>
        <w:t xml:space="preserve">mail: </w:t>
      </w:r>
      <w:hyperlink r:id="rId6" w:history="1">
        <w:r w:rsidRPr="00E40A0F">
          <w:rPr>
            <w:rStyle w:val="Hipercze"/>
            <w:rFonts w:ascii="Verdana" w:hAnsi="Verdana" w:cs="Tahoma"/>
            <w:color w:val="00000A"/>
            <w:sz w:val="20"/>
            <w:szCs w:val="20"/>
            <w:lang w:val="de-DE"/>
          </w:rPr>
          <w:t>monika.trams@fundacjaaph.pl</w:t>
        </w:r>
      </w:hyperlink>
      <w:r w:rsidRPr="00E40A0F">
        <w:rPr>
          <w:rFonts w:ascii="Verdana" w:hAnsi="Verdana" w:cs="Tahoma"/>
          <w:sz w:val="20"/>
          <w:szCs w:val="20"/>
          <w:lang w:val="de-DE"/>
        </w:rPr>
        <w:t xml:space="preserve"> </w:t>
      </w: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  <w:lang w:val="de-DE"/>
        </w:rPr>
      </w:pP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  <w:lang w:val="en-US"/>
        </w:rPr>
      </w:pPr>
      <w:r w:rsidRPr="00E40A0F">
        <w:rPr>
          <w:rFonts w:ascii="Verdana" w:hAnsi="Verdana" w:cs="Tahoma"/>
          <w:sz w:val="20"/>
          <w:szCs w:val="20"/>
          <w:lang w:val="en-US"/>
        </w:rPr>
        <w:t>Janusz Heller</w:t>
      </w:r>
    </w:p>
    <w:p w:rsidR="00A31D3A" w:rsidRPr="00E40A0F" w:rsidRDefault="00A31D3A">
      <w:pPr>
        <w:spacing w:after="0" w:line="100" w:lineRule="atLeast"/>
        <w:rPr>
          <w:rFonts w:ascii="Verdana" w:hAnsi="Verdana" w:cs="Tahoma"/>
          <w:sz w:val="20"/>
          <w:szCs w:val="20"/>
          <w:lang w:val="es-ES"/>
        </w:rPr>
      </w:pPr>
      <w:r w:rsidRPr="00E40A0F">
        <w:rPr>
          <w:rFonts w:ascii="Verdana" w:hAnsi="Verdana" w:cs="Tahoma"/>
          <w:sz w:val="20"/>
          <w:szCs w:val="20"/>
          <w:lang w:val="es-ES"/>
        </w:rPr>
        <w:t>telefon: +48</w:t>
      </w:r>
      <w:r w:rsidR="00326559" w:rsidRPr="00E40A0F">
        <w:rPr>
          <w:rFonts w:ascii="Verdana" w:hAnsi="Verdana" w:cs="Tahoma"/>
          <w:sz w:val="20"/>
          <w:szCs w:val="20"/>
          <w:lang w:val="es-ES"/>
        </w:rPr>
        <w:t> </w:t>
      </w:r>
      <w:r w:rsidRPr="00E40A0F">
        <w:rPr>
          <w:rFonts w:ascii="Verdana" w:hAnsi="Verdana" w:cs="Tahoma"/>
          <w:sz w:val="20"/>
          <w:szCs w:val="20"/>
          <w:lang w:val="es-ES"/>
        </w:rPr>
        <w:t>515</w:t>
      </w:r>
      <w:r w:rsidR="00326559" w:rsidRPr="00E40A0F">
        <w:rPr>
          <w:rFonts w:ascii="Verdana" w:hAnsi="Verdana" w:cs="Tahoma"/>
          <w:sz w:val="20"/>
          <w:szCs w:val="20"/>
          <w:lang w:val="es-ES"/>
        </w:rPr>
        <w:t>-</w:t>
      </w:r>
      <w:r w:rsidRPr="00E40A0F">
        <w:rPr>
          <w:rFonts w:ascii="Verdana" w:hAnsi="Verdana" w:cs="Tahoma"/>
          <w:sz w:val="20"/>
          <w:szCs w:val="20"/>
          <w:lang w:val="es-ES"/>
        </w:rPr>
        <w:t>555</w:t>
      </w:r>
      <w:r w:rsidR="00326559" w:rsidRPr="00E40A0F">
        <w:rPr>
          <w:rFonts w:ascii="Verdana" w:hAnsi="Verdana" w:cs="Tahoma"/>
          <w:sz w:val="20"/>
          <w:szCs w:val="20"/>
          <w:lang w:val="es-ES"/>
        </w:rPr>
        <w:t>-</w:t>
      </w:r>
      <w:r w:rsidRPr="00E40A0F">
        <w:rPr>
          <w:rFonts w:ascii="Verdana" w:hAnsi="Verdana" w:cs="Tahoma"/>
          <w:sz w:val="20"/>
          <w:szCs w:val="20"/>
          <w:lang w:val="es-ES"/>
        </w:rPr>
        <w:t>832</w:t>
      </w:r>
      <w:r w:rsidRPr="00E40A0F">
        <w:rPr>
          <w:rFonts w:ascii="Verdana" w:hAnsi="Verdana" w:cs="Tahoma"/>
          <w:sz w:val="20"/>
          <w:szCs w:val="20"/>
          <w:lang w:val="es-ES"/>
        </w:rPr>
        <w:br/>
        <w:t>e</w:t>
      </w:r>
      <w:r w:rsidR="00326559" w:rsidRPr="00E40A0F">
        <w:rPr>
          <w:rFonts w:ascii="Verdana" w:hAnsi="Verdana" w:cs="Tahoma"/>
          <w:sz w:val="20"/>
          <w:szCs w:val="20"/>
          <w:lang w:val="es-ES"/>
        </w:rPr>
        <w:t>–</w:t>
      </w:r>
      <w:r w:rsidRPr="00E40A0F">
        <w:rPr>
          <w:rFonts w:ascii="Verdana" w:hAnsi="Verdana" w:cs="Tahoma"/>
          <w:sz w:val="20"/>
          <w:szCs w:val="20"/>
          <w:lang w:val="es-ES"/>
        </w:rPr>
        <w:t xml:space="preserve">mail: </w:t>
      </w:r>
      <w:hyperlink r:id="rId7" w:history="1">
        <w:r w:rsidRPr="00E40A0F">
          <w:rPr>
            <w:rStyle w:val="Hipercze"/>
            <w:rFonts w:ascii="Verdana" w:hAnsi="Verdana" w:cs="Tahoma"/>
            <w:color w:val="00000A"/>
            <w:sz w:val="20"/>
            <w:szCs w:val="20"/>
            <w:lang w:val="es-ES"/>
          </w:rPr>
          <w:t>janusz.heller@fundacjaaph.pl</w:t>
        </w:r>
      </w:hyperlink>
    </w:p>
    <w:p w:rsidR="00A31D3A" w:rsidRPr="00E40A0F" w:rsidRDefault="00A31D3A">
      <w:pPr>
        <w:rPr>
          <w:rFonts w:ascii="Verdana" w:hAnsi="Verdana" w:cs="Tahoma"/>
          <w:sz w:val="20"/>
          <w:szCs w:val="20"/>
          <w:lang w:val="es-ES"/>
        </w:rPr>
      </w:pPr>
    </w:p>
    <w:p w:rsidR="00A31D3A" w:rsidRPr="00E40A0F" w:rsidRDefault="00A31D3A">
      <w:pPr>
        <w:jc w:val="center"/>
        <w:rPr>
          <w:rFonts w:ascii="Verdana" w:hAnsi="Verdana" w:cs="Tahoma"/>
          <w:b/>
          <w:sz w:val="20"/>
          <w:szCs w:val="20"/>
        </w:rPr>
      </w:pPr>
      <w:r w:rsidRPr="00E40A0F">
        <w:rPr>
          <w:rFonts w:ascii="Verdana" w:hAnsi="Verdana" w:cs="Tahoma"/>
          <w:b/>
          <w:sz w:val="20"/>
          <w:szCs w:val="20"/>
        </w:rPr>
        <w:t>***</w:t>
      </w:r>
    </w:p>
    <w:p w:rsidR="00A31D3A" w:rsidRPr="00E40A0F" w:rsidRDefault="00A31D3A">
      <w:pPr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b/>
          <w:sz w:val="20"/>
          <w:szCs w:val="20"/>
        </w:rPr>
        <w:t>Informacja o Fundacji Artystyczna Podróż Hestii</w:t>
      </w: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>Fundacja Artystyczna Podróż Hestii działa na rzecz promocji młodych artystów polskich, między innymi poprzez organizowanie co roku ogólnopolskiego konkursu „Artystyczna Podróż Hestii” dla studentów ostatnich trzech lat wszystkich wydziałów i uczelni artystycznych w kraju. Fundacja wspiera także rozwój finalistów i laureatów konkursu APH poprzez prezentowanie ich twórczości szerokiej publiczności w największych ośrodkach kultury w Polsce oraz poprzez działania sprzyjające nabywaniu prac finalistów do prywatnych kolekcji.</w:t>
      </w: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>Fundacja Artystyczna Podróż Hest</w:t>
      </w:r>
      <w:r w:rsidR="009173A7" w:rsidRPr="00E40A0F">
        <w:rPr>
          <w:rFonts w:ascii="Verdana" w:hAnsi="Verdana" w:cs="Tahoma"/>
          <w:sz w:val="20"/>
          <w:szCs w:val="20"/>
        </w:rPr>
        <w:t>ii organizuje wystawy w ważnych centrach artystycznych</w:t>
      </w:r>
      <w:r w:rsidRPr="00E40A0F">
        <w:rPr>
          <w:rFonts w:ascii="Verdana" w:hAnsi="Verdana" w:cs="Tahoma"/>
          <w:sz w:val="20"/>
          <w:szCs w:val="20"/>
        </w:rPr>
        <w:t xml:space="preserve"> w Polsce, promując artystów wyłonionych w ramach konkursu. Wystawom towarzyszą kuratorskie oprowadzania, spotkania z gośćmi specjalnymi, a także warsztaty artystyczne dla rodzin. W zakresie sztuk pięknych Fundacja organizuje również konferencje, seminaria i tematyczne imprezy w kraju i za granicą, akcje artystyczne </w:t>
      </w:r>
      <w:r w:rsidR="003C131B" w:rsidRPr="00E40A0F">
        <w:rPr>
          <w:rFonts w:ascii="Verdana" w:hAnsi="Verdana" w:cs="Tahoma"/>
          <w:sz w:val="20"/>
          <w:szCs w:val="20"/>
        </w:rPr>
        <w:br/>
      </w:r>
      <w:r w:rsidRPr="00E40A0F">
        <w:rPr>
          <w:rFonts w:ascii="Verdana" w:hAnsi="Verdana" w:cs="Tahoma"/>
          <w:sz w:val="20"/>
          <w:szCs w:val="20"/>
        </w:rPr>
        <w:t>i kulturalne; prowadzi też działalność informacyjną i wydawniczą dotyczącą promowania młodych polskich artystów.</w:t>
      </w: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hAnsi="Verdana" w:cs="Tahoma"/>
          <w:sz w:val="20"/>
          <w:szCs w:val="20"/>
        </w:rPr>
        <w:t xml:space="preserve">Prace artystów nagradzanych w konkursie Artystyczna Podróż Hestii oraz finalistów poszczególnych edycji można oglądać w warszawskim Pawilonie Sztuki ERGO Hestii przy ul. Kostrzewskiego 1/131. Pawilon Sztuki to artystyczny showroom w Polsce, prowadzony przez </w:t>
      </w:r>
      <w:r w:rsidR="00404C59" w:rsidRPr="00E40A0F">
        <w:rPr>
          <w:rFonts w:ascii="Verdana" w:hAnsi="Verdana" w:cs="Tahoma"/>
          <w:sz w:val="20"/>
          <w:szCs w:val="20"/>
        </w:rPr>
        <w:t>Towarzystwo Ubezpieczeniowe ERGO Hestia SA</w:t>
      </w:r>
      <w:r w:rsidRPr="00E40A0F">
        <w:rPr>
          <w:rFonts w:ascii="Verdana" w:hAnsi="Verdana" w:cs="Tahoma"/>
          <w:sz w:val="20"/>
          <w:szCs w:val="20"/>
        </w:rPr>
        <w:t>.</w:t>
      </w: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sz w:val="20"/>
          <w:szCs w:val="20"/>
        </w:rPr>
      </w:pPr>
    </w:p>
    <w:p w:rsidR="00A31D3A" w:rsidRPr="00E40A0F" w:rsidRDefault="00A31D3A">
      <w:pPr>
        <w:spacing w:after="150" w:line="225" w:lineRule="atLeast"/>
        <w:jc w:val="center"/>
        <w:rPr>
          <w:rFonts w:ascii="Verdana" w:hAnsi="Verdana" w:cs="Tahoma"/>
          <w:b/>
          <w:sz w:val="20"/>
          <w:szCs w:val="20"/>
        </w:rPr>
      </w:pPr>
      <w:r w:rsidRPr="00E40A0F">
        <w:rPr>
          <w:rFonts w:ascii="Verdana" w:eastAsia="Times New Roman" w:hAnsi="Verdana" w:cs="Arial"/>
          <w:b/>
          <w:sz w:val="20"/>
          <w:szCs w:val="20"/>
        </w:rPr>
        <w:t>***</w:t>
      </w:r>
    </w:p>
    <w:p w:rsidR="00A31D3A" w:rsidRPr="00E40A0F" w:rsidRDefault="00A31D3A">
      <w:pPr>
        <w:rPr>
          <w:rFonts w:ascii="Verdana" w:eastAsia="Times New Roman" w:hAnsi="Verdana" w:cs="Arial"/>
          <w:sz w:val="20"/>
          <w:szCs w:val="20"/>
        </w:rPr>
      </w:pPr>
      <w:r w:rsidRPr="00E40A0F">
        <w:rPr>
          <w:rFonts w:ascii="Verdana" w:hAnsi="Verdana" w:cs="Tahoma"/>
          <w:b/>
          <w:sz w:val="20"/>
          <w:szCs w:val="20"/>
        </w:rPr>
        <w:t>Informacja o konkursie Artystyczna Podróż Hestii</w:t>
      </w:r>
    </w:p>
    <w:p w:rsidR="00A31D3A" w:rsidRPr="009909D5" w:rsidRDefault="00A31D3A" w:rsidP="009909D5">
      <w:pPr>
        <w:spacing w:after="150" w:line="225" w:lineRule="atLeast"/>
        <w:jc w:val="both"/>
        <w:rPr>
          <w:rFonts w:ascii="Verdana" w:hAnsi="Verdana" w:cs="Tahoma"/>
          <w:sz w:val="20"/>
          <w:szCs w:val="20"/>
        </w:rPr>
      </w:pPr>
      <w:r w:rsidRPr="00E40A0F">
        <w:rPr>
          <w:rFonts w:ascii="Verdana" w:eastAsia="Times New Roman" w:hAnsi="Verdana" w:cs="Arial"/>
          <w:sz w:val="20"/>
          <w:szCs w:val="20"/>
        </w:rPr>
        <w:t xml:space="preserve">„Artystyczna Podróż Hestii” to konkurs powołany w 2002 roku z inicjatywy Piotra </w:t>
      </w:r>
      <w:r w:rsidR="003C131B" w:rsidRPr="00E40A0F">
        <w:rPr>
          <w:rFonts w:ascii="Verdana" w:eastAsia="Times New Roman" w:hAnsi="Verdana" w:cs="Arial"/>
          <w:sz w:val="20"/>
          <w:szCs w:val="20"/>
        </w:rPr>
        <w:br/>
      </w:r>
      <w:r w:rsidRPr="00E40A0F">
        <w:rPr>
          <w:rFonts w:ascii="Verdana" w:eastAsia="Times New Roman" w:hAnsi="Verdana" w:cs="Arial"/>
          <w:sz w:val="20"/>
          <w:szCs w:val="20"/>
        </w:rPr>
        <w:t xml:space="preserve">M. Śliwickiego, prezesa Grupy </w:t>
      </w:r>
      <w:r w:rsidRPr="00E40A0F">
        <w:rPr>
          <w:rFonts w:ascii="Verdana" w:hAnsi="Verdana" w:cs="Arial"/>
          <w:sz w:val="20"/>
          <w:szCs w:val="20"/>
        </w:rPr>
        <w:t xml:space="preserve">ERGO </w:t>
      </w:r>
      <w:r w:rsidRPr="00E40A0F">
        <w:rPr>
          <w:rFonts w:ascii="Verdana" w:eastAsia="Times New Roman" w:hAnsi="Verdana" w:cs="Arial"/>
          <w:sz w:val="20"/>
          <w:szCs w:val="20"/>
        </w:rPr>
        <w:t xml:space="preserve">Hestia. Poprzez swoje działania sopocki ubezpieczyciel upowszechnia ideę mecenatu artystycznego w środowisku biznesowym. Fundacja i prowadzony przez nią konkurs daje młodym artystom możliwość pokazania się w polskim oraz międzynarodowym środowisku artystycznym, a także jest silną inspiracją do dalszego rozwoju. W pierwszych latach projekt realizowano w porozumieniu </w:t>
      </w:r>
      <w:r w:rsidR="003C131B" w:rsidRPr="00E40A0F">
        <w:rPr>
          <w:rFonts w:ascii="Verdana" w:eastAsia="Times New Roman" w:hAnsi="Verdana" w:cs="Arial"/>
          <w:sz w:val="20"/>
          <w:szCs w:val="20"/>
        </w:rPr>
        <w:br/>
      </w:r>
      <w:r w:rsidRPr="00E40A0F">
        <w:rPr>
          <w:rFonts w:ascii="Verdana" w:eastAsia="Times New Roman" w:hAnsi="Verdana" w:cs="Arial"/>
          <w:sz w:val="20"/>
          <w:szCs w:val="20"/>
        </w:rPr>
        <w:t xml:space="preserve">z Akademią Sztuk Pięknych w Gdańsku, a od 2009 </w:t>
      </w:r>
      <w:r w:rsidRPr="00E40A0F">
        <w:rPr>
          <w:rFonts w:ascii="Verdana" w:hAnsi="Verdana" w:cs="Arial"/>
          <w:sz w:val="20"/>
          <w:szCs w:val="20"/>
        </w:rPr>
        <w:t xml:space="preserve">ERGO </w:t>
      </w:r>
      <w:r w:rsidRPr="00E40A0F">
        <w:rPr>
          <w:rFonts w:ascii="Verdana" w:eastAsia="Times New Roman" w:hAnsi="Verdana" w:cs="Arial"/>
          <w:sz w:val="20"/>
          <w:szCs w:val="20"/>
        </w:rPr>
        <w:t xml:space="preserve">Hestia </w:t>
      </w:r>
      <w:r w:rsidR="00326559" w:rsidRPr="00E40A0F">
        <w:rPr>
          <w:rFonts w:ascii="Verdana" w:eastAsia="Times New Roman" w:hAnsi="Verdana" w:cs="Arial"/>
          <w:sz w:val="20"/>
          <w:szCs w:val="20"/>
        </w:rPr>
        <w:t>–</w:t>
      </w:r>
      <w:r w:rsidRPr="00E40A0F">
        <w:rPr>
          <w:rFonts w:ascii="Verdana" w:eastAsia="Times New Roman" w:hAnsi="Verdana" w:cs="Arial"/>
          <w:sz w:val="20"/>
          <w:szCs w:val="20"/>
        </w:rPr>
        <w:t xml:space="preserve"> obecnie poprzez Fundację </w:t>
      </w:r>
      <w:r w:rsidR="00326559" w:rsidRPr="00E40A0F">
        <w:rPr>
          <w:rFonts w:ascii="Verdana" w:eastAsia="Times New Roman" w:hAnsi="Verdana" w:cs="Arial"/>
          <w:sz w:val="20"/>
          <w:szCs w:val="20"/>
        </w:rPr>
        <w:t>–</w:t>
      </w:r>
      <w:r w:rsidRPr="00E40A0F">
        <w:rPr>
          <w:rFonts w:ascii="Verdana" w:eastAsia="Times New Roman" w:hAnsi="Verdana" w:cs="Arial"/>
          <w:sz w:val="20"/>
          <w:szCs w:val="20"/>
        </w:rPr>
        <w:t xml:space="preserve"> współpracuje ze wszystkimi uczelniami artystycznymi działającymi na terenie Polski.</w:t>
      </w:r>
    </w:p>
    <w:p w:rsidR="00A31D3A" w:rsidRPr="00E40A0F" w:rsidRDefault="00A31D3A">
      <w:pPr>
        <w:spacing w:after="0" w:line="100" w:lineRule="atLeast"/>
        <w:jc w:val="both"/>
        <w:rPr>
          <w:rFonts w:ascii="Verdana" w:hAnsi="Verdana" w:cs="Tahoma"/>
          <w:i/>
          <w:sz w:val="20"/>
          <w:szCs w:val="20"/>
        </w:rPr>
      </w:pPr>
    </w:p>
    <w:p w:rsidR="00A31D3A" w:rsidRPr="00E40A0F" w:rsidRDefault="00A31D3A">
      <w:pPr>
        <w:pStyle w:val="NormalnyWeb1"/>
        <w:spacing w:before="0" w:after="120" w:line="23" w:lineRule="atLeast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E40A0F">
        <w:rPr>
          <w:rFonts w:ascii="Verdana" w:hAnsi="Verdana" w:cs="Arial"/>
          <w:sz w:val="20"/>
          <w:szCs w:val="20"/>
        </w:rPr>
        <w:t>***</w:t>
      </w:r>
    </w:p>
    <w:p w:rsidR="00A31D3A" w:rsidRPr="00E40A0F" w:rsidRDefault="00A31D3A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E40A0F">
        <w:rPr>
          <w:rFonts w:ascii="Verdana" w:eastAsia="Times New Roman" w:hAnsi="Verdana" w:cs="Arial"/>
          <w:b/>
          <w:bCs/>
          <w:sz w:val="20"/>
          <w:szCs w:val="20"/>
        </w:rPr>
        <w:t>Informacje o Grupie ERGO Hestia</w:t>
      </w:r>
    </w:p>
    <w:p w:rsidR="00A31D3A" w:rsidRPr="00E40A0F" w:rsidRDefault="00A31D3A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E40A0F">
        <w:rPr>
          <w:rFonts w:ascii="Verdana" w:hAnsi="Verdana" w:cs="Arial"/>
          <w:sz w:val="20"/>
          <w:szCs w:val="20"/>
        </w:rPr>
        <w:t xml:space="preserve">Grupa ERGO Hestia łączy biznes z zaangażowaniem społecznym. Obok programu Artystyczna Podróż Hestii jest też mecenasem przyznawanej już od 2001 roku Nagrody Znaku i Hestii im. ks. Józefa Tischnera. Honoruje ona wybitnych intelektualistów </w:t>
      </w:r>
      <w:r w:rsidR="003C131B" w:rsidRPr="00E40A0F">
        <w:rPr>
          <w:rFonts w:ascii="Verdana" w:hAnsi="Verdana" w:cs="Arial"/>
          <w:sz w:val="20"/>
          <w:szCs w:val="20"/>
        </w:rPr>
        <w:br/>
      </w:r>
      <w:r w:rsidRPr="00E40A0F">
        <w:rPr>
          <w:rFonts w:ascii="Verdana" w:hAnsi="Verdana" w:cs="Arial"/>
          <w:sz w:val="20"/>
          <w:szCs w:val="20"/>
        </w:rPr>
        <w:lastRenderedPageBreak/>
        <w:t xml:space="preserve">i działaczy społecznych. Grupa finansuje wychowanie młodzieży w Sopockim Klubie Żeglarskim SKŻ ERGO Hestia Sopot. </w:t>
      </w:r>
    </w:p>
    <w:p w:rsidR="00A31D3A" w:rsidRPr="00E40A0F" w:rsidRDefault="00A31D3A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E40A0F">
        <w:rPr>
          <w:rFonts w:ascii="Verdana" w:hAnsi="Verdana" w:cs="Arial"/>
          <w:sz w:val="20"/>
          <w:szCs w:val="20"/>
        </w:rPr>
        <w:t>Poprzez Fundację Integralia tworzy warunki zawodowego startu dla ambitnych osób niepełnosprawnych. Jest też sponsorem tytularnym ERGO Areny, największej hali sportowo</w:t>
      </w:r>
      <w:r w:rsidR="00326559" w:rsidRPr="00E40A0F">
        <w:rPr>
          <w:rFonts w:ascii="Verdana" w:hAnsi="Verdana" w:cs="Arial"/>
          <w:sz w:val="20"/>
          <w:szCs w:val="20"/>
        </w:rPr>
        <w:t>–</w:t>
      </w:r>
      <w:r w:rsidRPr="00E40A0F">
        <w:rPr>
          <w:rFonts w:ascii="Verdana" w:hAnsi="Verdana" w:cs="Arial"/>
          <w:sz w:val="20"/>
          <w:szCs w:val="20"/>
        </w:rPr>
        <w:t xml:space="preserve">widowiskowej na Pomorzu. Właśnie tam zorganizowała wystawy prac finalistów 11. i 12. edycji konkursu Artystyczna Podróż Hestii, zderzając temat młodej sztuki </w:t>
      </w:r>
      <w:r w:rsidR="003C131B" w:rsidRPr="00E40A0F">
        <w:rPr>
          <w:rFonts w:ascii="Verdana" w:hAnsi="Verdana" w:cs="Arial"/>
          <w:sz w:val="20"/>
          <w:szCs w:val="20"/>
        </w:rPr>
        <w:br/>
      </w:r>
      <w:r w:rsidRPr="00E40A0F">
        <w:rPr>
          <w:rFonts w:ascii="Verdana" w:hAnsi="Verdana" w:cs="Arial"/>
          <w:sz w:val="20"/>
          <w:szCs w:val="20"/>
        </w:rPr>
        <w:t>z przestrzenią masowych widowisk i wydarzeń sportowych.</w:t>
      </w:r>
    </w:p>
    <w:p w:rsidR="003C131B" w:rsidRPr="00E40A0F" w:rsidRDefault="003C131B" w:rsidP="003C131B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E40A0F">
        <w:rPr>
          <w:rFonts w:ascii="Verdana" w:hAnsi="Verdana" w:cs="Arial"/>
          <w:sz w:val="20"/>
          <w:szCs w:val="20"/>
        </w:rPr>
        <w:t>Tworzą ją dwie spółki ubezpieczeniowe: STU ERGO Hestia SA i STU na Życie ERGO Hestia SA. Spółki Grupy oferują ubezpieczenia dla klientów indywidualnych w zakresie ochrony majątku i życia, a także dla przemysłu oraz małego i średniego biznesu. Ubezpieczenia majątkowe oferowane są pod 4 markami: ERGO Hestia, MTU, mtu24.pl oraz You Can Drive. Prezesem Grupy jest Piotr M. Śliwicki.</w:t>
      </w:r>
    </w:p>
    <w:p w:rsidR="003C131B" w:rsidRPr="00E40A0F" w:rsidRDefault="003C131B" w:rsidP="003C131B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E40A0F">
        <w:rPr>
          <w:rFonts w:ascii="Verdana" w:hAnsi="Verdana" w:cs="Arial"/>
          <w:sz w:val="20"/>
          <w:szCs w:val="20"/>
        </w:rPr>
        <w:t>Grupie zaufało ponad 3,6 miliona klientów indywidualnych oraz firm reprezentujących mały i średni biznes, a także największe korporacje. Ubezpieczamy co drugą firmę z setki największych w Polsce. O dynamicznym rozwoju Grupy świadczy fakt, że co 13 sekund wystawiana jest nowa polisa ubezpieczeniowa. W 2016 roku pomogliśmy w ponad 600 tysiącach szkód – co minutę podejmujemy decyzję o wypłacie odszkodowania. Głównym akcjonariuszem Grupy ERGO Hestia jest międzynarodowy koncern ubezpieczeniowy ERGO Versicherungsgruppe, należący do największego reasekuratora, Munich Re.</w:t>
      </w:r>
    </w:p>
    <w:p w:rsidR="00A31D3A" w:rsidRPr="00E40A0F" w:rsidRDefault="00A31D3A" w:rsidP="003C131B">
      <w:pPr>
        <w:spacing w:after="0" w:line="100" w:lineRule="atLeast"/>
        <w:jc w:val="both"/>
        <w:rPr>
          <w:rFonts w:ascii="Verdana" w:hAnsi="Verdana"/>
          <w:sz w:val="20"/>
          <w:szCs w:val="20"/>
        </w:rPr>
      </w:pPr>
    </w:p>
    <w:sectPr w:rsidR="00A31D3A" w:rsidRPr="00E40A0F" w:rsidSect="006F16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2C" w:rsidRDefault="00AE302C">
      <w:pPr>
        <w:spacing w:after="0" w:line="240" w:lineRule="auto"/>
      </w:pPr>
      <w:r>
        <w:separator/>
      </w:r>
    </w:p>
  </w:endnote>
  <w:endnote w:type="continuationSeparator" w:id="0">
    <w:p w:rsidR="00AE302C" w:rsidRDefault="00AE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3A" w:rsidRDefault="00A31D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3A" w:rsidRDefault="006F16BD">
    <w:pPr>
      <w:pStyle w:val="Stopka"/>
      <w:jc w:val="center"/>
    </w:pPr>
    <w:r>
      <w:fldChar w:fldCharType="begin"/>
    </w:r>
    <w:r w:rsidR="00A31D3A">
      <w:instrText xml:space="preserve"> PAGE </w:instrText>
    </w:r>
    <w:r>
      <w:fldChar w:fldCharType="separate"/>
    </w:r>
    <w:r w:rsidR="005C612F">
      <w:rPr>
        <w:noProof/>
      </w:rPr>
      <w:t>1</w:t>
    </w:r>
    <w:r>
      <w:fldChar w:fldCharType="end"/>
    </w:r>
  </w:p>
  <w:p w:rsidR="00A31D3A" w:rsidRDefault="00A31D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3A" w:rsidRDefault="00A31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2C" w:rsidRDefault="00AE302C">
      <w:pPr>
        <w:spacing w:after="0" w:line="240" w:lineRule="auto"/>
      </w:pPr>
      <w:r>
        <w:separator/>
      </w:r>
    </w:p>
  </w:footnote>
  <w:footnote w:type="continuationSeparator" w:id="0">
    <w:p w:rsidR="00AE302C" w:rsidRDefault="00AE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3A" w:rsidRDefault="00326559">
    <w:pPr>
      <w:pStyle w:val="Nagwek"/>
    </w:pPr>
    <w:r>
      <w:t xml:space="preserve"> </w:t>
    </w:r>
    <w:r w:rsidR="005030AB">
      <w:rPr>
        <w:noProof/>
        <w:lang w:eastAsia="pl-PL"/>
      </w:rPr>
      <w:drawing>
        <wp:inline distT="0" distB="0" distL="0" distR="0">
          <wp:extent cx="1762125" cy="1285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3A" w:rsidRDefault="00A31D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063F2"/>
    <w:rsid w:val="00007C10"/>
    <w:rsid w:val="000106BB"/>
    <w:rsid w:val="00066C78"/>
    <w:rsid w:val="00082C53"/>
    <w:rsid w:val="000931F4"/>
    <w:rsid w:val="000A20CE"/>
    <w:rsid w:val="000D4C59"/>
    <w:rsid w:val="001430FA"/>
    <w:rsid w:val="00150B96"/>
    <w:rsid w:val="001568B1"/>
    <w:rsid w:val="001A2C79"/>
    <w:rsid w:val="001A70D3"/>
    <w:rsid w:val="001B0072"/>
    <w:rsid w:val="001B2553"/>
    <w:rsid w:val="001B2D39"/>
    <w:rsid w:val="001C0A8C"/>
    <w:rsid w:val="001D28D1"/>
    <w:rsid w:val="001E65F5"/>
    <w:rsid w:val="00214659"/>
    <w:rsid w:val="002203BE"/>
    <w:rsid w:val="00221E3F"/>
    <w:rsid w:val="00237750"/>
    <w:rsid w:val="002448EA"/>
    <w:rsid w:val="0024784C"/>
    <w:rsid w:val="00290BF9"/>
    <w:rsid w:val="002974B7"/>
    <w:rsid w:val="002A6E9E"/>
    <w:rsid w:val="002D130D"/>
    <w:rsid w:val="002D2588"/>
    <w:rsid w:val="002E64E6"/>
    <w:rsid w:val="002F14ED"/>
    <w:rsid w:val="002F1FEA"/>
    <w:rsid w:val="002F47E9"/>
    <w:rsid w:val="00304002"/>
    <w:rsid w:val="003227C6"/>
    <w:rsid w:val="00326559"/>
    <w:rsid w:val="0032691C"/>
    <w:rsid w:val="00327AD5"/>
    <w:rsid w:val="003306E1"/>
    <w:rsid w:val="00340A47"/>
    <w:rsid w:val="00355EC7"/>
    <w:rsid w:val="00370C5B"/>
    <w:rsid w:val="00372053"/>
    <w:rsid w:val="00377D7A"/>
    <w:rsid w:val="003C131B"/>
    <w:rsid w:val="003C7F50"/>
    <w:rsid w:val="003F0887"/>
    <w:rsid w:val="003F237E"/>
    <w:rsid w:val="00404C59"/>
    <w:rsid w:val="00406000"/>
    <w:rsid w:val="0041332C"/>
    <w:rsid w:val="00424044"/>
    <w:rsid w:val="00425EAE"/>
    <w:rsid w:val="00433FBD"/>
    <w:rsid w:val="004404F8"/>
    <w:rsid w:val="004413BB"/>
    <w:rsid w:val="004453D7"/>
    <w:rsid w:val="00446482"/>
    <w:rsid w:val="00480736"/>
    <w:rsid w:val="00483887"/>
    <w:rsid w:val="00486155"/>
    <w:rsid w:val="004A0199"/>
    <w:rsid w:val="004C7E25"/>
    <w:rsid w:val="004D22BA"/>
    <w:rsid w:val="004D4001"/>
    <w:rsid w:val="004E5AE1"/>
    <w:rsid w:val="005030AB"/>
    <w:rsid w:val="00512C36"/>
    <w:rsid w:val="00525C90"/>
    <w:rsid w:val="00542614"/>
    <w:rsid w:val="00546BFD"/>
    <w:rsid w:val="00550168"/>
    <w:rsid w:val="00562C80"/>
    <w:rsid w:val="00581034"/>
    <w:rsid w:val="00584606"/>
    <w:rsid w:val="005A5FB4"/>
    <w:rsid w:val="005C612F"/>
    <w:rsid w:val="005F527F"/>
    <w:rsid w:val="00603BEA"/>
    <w:rsid w:val="00605D90"/>
    <w:rsid w:val="00625A75"/>
    <w:rsid w:val="00644552"/>
    <w:rsid w:val="00644C45"/>
    <w:rsid w:val="00652086"/>
    <w:rsid w:val="0065671F"/>
    <w:rsid w:val="00663EE8"/>
    <w:rsid w:val="00677286"/>
    <w:rsid w:val="006848E0"/>
    <w:rsid w:val="0069378C"/>
    <w:rsid w:val="006942AB"/>
    <w:rsid w:val="006A222F"/>
    <w:rsid w:val="006B2DCE"/>
    <w:rsid w:val="006D6A19"/>
    <w:rsid w:val="006E6EEF"/>
    <w:rsid w:val="006F16BD"/>
    <w:rsid w:val="006F583C"/>
    <w:rsid w:val="007464B9"/>
    <w:rsid w:val="0076014D"/>
    <w:rsid w:val="00793345"/>
    <w:rsid w:val="00793D58"/>
    <w:rsid w:val="00797F9C"/>
    <w:rsid w:val="007C1BE8"/>
    <w:rsid w:val="007C4966"/>
    <w:rsid w:val="007D0BBB"/>
    <w:rsid w:val="007D4F61"/>
    <w:rsid w:val="007E186B"/>
    <w:rsid w:val="007E3C54"/>
    <w:rsid w:val="007F62D8"/>
    <w:rsid w:val="008019F9"/>
    <w:rsid w:val="00812651"/>
    <w:rsid w:val="0081552E"/>
    <w:rsid w:val="0082057C"/>
    <w:rsid w:val="00833213"/>
    <w:rsid w:val="00842177"/>
    <w:rsid w:val="008473AC"/>
    <w:rsid w:val="0088121E"/>
    <w:rsid w:val="00887D26"/>
    <w:rsid w:val="00897EFE"/>
    <w:rsid w:val="008A13B6"/>
    <w:rsid w:val="008B6463"/>
    <w:rsid w:val="008B7020"/>
    <w:rsid w:val="008C2AA5"/>
    <w:rsid w:val="008F63D1"/>
    <w:rsid w:val="008F7F05"/>
    <w:rsid w:val="00913084"/>
    <w:rsid w:val="009173A7"/>
    <w:rsid w:val="009330F9"/>
    <w:rsid w:val="00936096"/>
    <w:rsid w:val="00941EAB"/>
    <w:rsid w:val="00950330"/>
    <w:rsid w:val="00987151"/>
    <w:rsid w:val="009909D5"/>
    <w:rsid w:val="009A7CD0"/>
    <w:rsid w:val="009B3EA1"/>
    <w:rsid w:val="009B5CCB"/>
    <w:rsid w:val="009D34ED"/>
    <w:rsid w:val="009D38BE"/>
    <w:rsid w:val="009D4727"/>
    <w:rsid w:val="009E3249"/>
    <w:rsid w:val="009E38A3"/>
    <w:rsid w:val="009E55A7"/>
    <w:rsid w:val="009E74C8"/>
    <w:rsid w:val="009F0E8C"/>
    <w:rsid w:val="009F2C14"/>
    <w:rsid w:val="009F4C8B"/>
    <w:rsid w:val="00A063F2"/>
    <w:rsid w:val="00A24FCE"/>
    <w:rsid w:val="00A30BB8"/>
    <w:rsid w:val="00A31D3A"/>
    <w:rsid w:val="00A36065"/>
    <w:rsid w:val="00A47C66"/>
    <w:rsid w:val="00A94D74"/>
    <w:rsid w:val="00AC3691"/>
    <w:rsid w:val="00AE053C"/>
    <w:rsid w:val="00AE2266"/>
    <w:rsid w:val="00AE302C"/>
    <w:rsid w:val="00AE5747"/>
    <w:rsid w:val="00AE6F3A"/>
    <w:rsid w:val="00B136B4"/>
    <w:rsid w:val="00B16E8F"/>
    <w:rsid w:val="00B24F9E"/>
    <w:rsid w:val="00B26BD1"/>
    <w:rsid w:val="00B47015"/>
    <w:rsid w:val="00B523F5"/>
    <w:rsid w:val="00B578CB"/>
    <w:rsid w:val="00B639C6"/>
    <w:rsid w:val="00B76EFD"/>
    <w:rsid w:val="00B77C92"/>
    <w:rsid w:val="00B939C3"/>
    <w:rsid w:val="00BA0FC8"/>
    <w:rsid w:val="00BA4853"/>
    <w:rsid w:val="00BB3AE4"/>
    <w:rsid w:val="00BC059C"/>
    <w:rsid w:val="00BE6C8A"/>
    <w:rsid w:val="00BF322B"/>
    <w:rsid w:val="00C14CA0"/>
    <w:rsid w:val="00C22DD9"/>
    <w:rsid w:val="00C25AA9"/>
    <w:rsid w:val="00C3022E"/>
    <w:rsid w:val="00C35BA6"/>
    <w:rsid w:val="00C452EF"/>
    <w:rsid w:val="00C45615"/>
    <w:rsid w:val="00C51E46"/>
    <w:rsid w:val="00C60593"/>
    <w:rsid w:val="00C66D33"/>
    <w:rsid w:val="00C675A0"/>
    <w:rsid w:val="00C67AD1"/>
    <w:rsid w:val="00C73F8F"/>
    <w:rsid w:val="00C90F7C"/>
    <w:rsid w:val="00CA0BA4"/>
    <w:rsid w:val="00CA7B5D"/>
    <w:rsid w:val="00CB1501"/>
    <w:rsid w:val="00CB6A9B"/>
    <w:rsid w:val="00CD3E5F"/>
    <w:rsid w:val="00CD5A4F"/>
    <w:rsid w:val="00CE6E47"/>
    <w:rsid w:val="00CF0EB0"/>
    <w:rsid w:val="00D06123"/>
    <w:rsid w:val="00D1220B"/>
    <w:rsid w:val="00D145F8"/>
    <w:rsid w:val="00D20874"/>
    <w:rsid w:val="00D32DA6"/>
    <w:rsid w:val="00D40743"/>
    <w:rsid w:val="00D46AED"/>
    <w:rsid w:val="00D529C3"/>
    <w:rsid w:val="00D66AFC"/>
    <w:rsid w:val="00D6785C"/>
    <w:rsid w:val="00D956C9"/>
    <w:rsid w:val="00D979FF"/>
    <w:rsid w:val="00DA195F"/>
    <w:rsid w:val="00DA7EB3"/>
    <w:rsid w:val="00E2465D"/>
    <w:rsid w:val="00E307C6"/>
    <w:rsid w:val="00E37AD6"/>
    <w:rsid w:val="00E40A0F"/>
    <w:rsid w:val="00E42809"/>
    <w:rsid w:val="00E61C30"/>
    <w:rsid w:val="00E71EBF"/>
    <w:rsid w:val="00E91C79"/>
    <w:rsid w:val="00E930ED"/>
    <w:rsid w:val="00ED018A"/>
    <w:rsid w:val="00EF0724"/>
    <w:rsid w:val="00F03426"/>
    <w:rsid w:val="00F3518F"/>
    <w:rsid w:val="00F54180"/>
    <w:rsid w:val="00F718B1"/>
    <w:rsid w:val="00F770FF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FD0932-5D20-4627-8A6F-1B17744E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BD"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D4C5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F16BD"/>
  </w:style>
  <w:style w:type="character" w:customStyle="1" w:styleId="NagwekZnak">
    <w:name w:val="Nagłówek Znak"/>
    <w:basedOn w:val="Domylnaczcionkaakapitu1"/>
    <w:rsid w:val="006F16BD"/>
  </w:style>
  <w:style w:type="character" w:customStyle="1" w:styleId="StopkaZnak">
    <w:name w:val="Stopka Znak"/>
    <w:basedOn w:val="Domylnaczcionkaakapitu1"/>
    <w:rsid w:val="006F16BD"/>
  </w:style>
  <w:style w:type="character" w:styleId="Hipercze">
    <w:name w:val="Hyperlink"/>
    <w:rsid w:val="006F16BD"/>
    <w:rPr>
      <w:color w:val="0563C1"/>
      <w:u w:val="single"/>
    </w:rPr>
  </w:style>
  <w:style w:type="character" w:customStyle="1" w:styleId="TekstdymkaZnak">
    <w:name w:val="Tekst dymka Znak"/>
    <w:rsid w:val="006F16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F16BD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6F16BD"/>
    <w:rPr>
      <w:rFonts w:cs="Courier New"/>
    </w:rPr>
  </w:style>
  <w:style w:type="paragraph" w:customStyle="1" w:styleId="Nagwek1">
    <w:name w:val="Nagłówek1"/>
    <w:basedOn w:val="Normalny"/>
    <w:next w:val="Tekstpodstawowy"/>
    <w:rsid w:val="006F16B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kstpodstawowy">
    <w:name w:val="Body Text"/>
    <w:basedOn w:val="Normalny"/>
    <w:rsid w:val="006F16BD"/>
    <w:pPr>
      <w:spacing w:after="120"/>
    </w:pPr>
  </w:style>
  <w:style w:type="paragraph" w:styleId="Lista">
    <w:name w:val="List"/>
    <w:basedOn w:val="Tekstpodstawowy"/>
    <w:rsid w:val="006F16BD"/>
    <w:rPr>
      <w:rFonts w:cs="Lucida Sans"/>
    </w:rPr>
  </w:style>
  <w:style w:type="paragraph" w:customStyle="1" w:styleId="Podpis1">
    <w:name w:val="Podpis1"/>
    <w:basedOn w:val="Normalny"/>
    <w:rsid w:val="006F16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6F16BD"/>
    <w:pPr>
      <w:suppressLineNumbers/>
    </w:pPr>
    <w:rPr>
      <w:rFonts w:cs="Lucida Sans"/>
    </w:rPr>
  </w:style>
  <w:style w:type="paragraph" w:styleId="Nagwek">
    <w:name w:val="header"/>
    <w:basedOn w:val="Normalny"/>
    <w:rsid w:val="006F16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6F16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6F16B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F16BD"/>
    <w:pPr>
      <w:ind w:left="720"/>
    </w:pPr>
  </w:style>
  <w:style w:type="paragraph" w:customStyle="1" w:styleId="Bezodstpw1">
    <w:name w:val="Bez odstępów1"/>
    <w:rsid w:val="006F16BD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6F16BD"/>
    <w:pPr>
      <w:spacing w:before="100" w:after="10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0D4C59"/>
    <w:rPr>
      <w:b/>
      <w:bCs/>
      <w:sz w:val="27"/>
      <w:szCs w:val="27"/>
    </w:rPr>
  </w:style>
  <w:style w:type="paragraph" w:styleId="Bezodstpw">
    <w:name w:val="No Spacing"/>
    <w:uiPriority w:val="1"/>
    <w:qFormat/>
    <w:rsid w:val="00CE6E4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4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14D"/>
    <w:rPr>
      <w:rFonts w:ascii="Calibri" w:eastAsia="SimSu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14D"/>
    <w:rPr>
      <w:rFonts w:ascii="Calibri" w:eastAsia="SimSun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6014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6014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Body">
    <w:name w:val="Body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-2830770630999759914gmail-default">
    <w:name w:val="m_-2830770630999759914gmail-default"/>
    <w:basedOn w:val="Normalny"/>
    <w:rsid w:val="00D122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2830770630999759914gmail-a6">
    <w:name w:val="m_-2830770630999759914gmail-a6"/>
    <w:basedOn w:val="Domylnaczcionkaakapitu"/>
    <w:rsid w:val="00D1220B"/>
  </w:style>
  <w:style w:type="character" w:customStyle="1" w:styleId="apple-converted-space">
    <w:name w:val="apple-converted-space"/>
    <w:basedOn w:val="Domylnaczcionkaakapitu"/>
    <w:rsid w:val="00D1220B"/>
  </w:style>
  <w:style w:type="paragraph" w:customStyle="1" w:styleId="Standard">
    <w:name w:val="Standard"/>
    <w:rsid w:val="00F03426"/>
    <w:pPr>
      <w:widowControl w:val="0"/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usz.heller@fundacjaaph.pl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trams@fundacjaaph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1030</Words>
  <Characters>6795</Characters>
  <Application>Microsoft Office Word</Application>
  <DocSecurity>0</DocSecurity>
  <Lines>161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 S.A.</Company>
  <LinksUpToDate>false</LinksUpToDate>
  <CharactersWithSpaces>7758</CharactersWithSpaces>
  <SharedDoc>false</SharedDoc>
  <HLinks>
    <vt:vector size="18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mailto:janusz.heller@fundacjaaph.pl</vt:lpwstr>
      </vt:variant>
      <vt:variant>
        <vt:lpwstr/>
      </vt:variant>
      <vt:variant>
        <vt:i4>5898289</vt:i4>
      </vt:variant>
      <vt:variant>
        <vt:i4>3</vt:i4>
      </vt:variant>
      <vt:variant>
        <vt:i4>0</vt:i4>
      </vt:variant>
      <vt:variant>
        <vt:i4>5</vt:i4>
      </vt:variant>
      <vt:variant>
        <vt:lpwstr>mailto:monika.trams@fundacjaaph.pl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http://www.artystycznapodrozhestii.pl/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Heller</dc:creator>
  <cp:lastModifiedBy>Janusz Heller</cp:lastModifiedBy>
  <cp:revision>5</cp:revision>
  <cp:lastPrinted>2016-03-04T08:52:00Z</cp:lastPrinted>
  <dcterms:created xsi:type="dcterms:W3CDTF">2017-12-14T19:28:00Z</dcterms:created>
  <dcterms:modified xsi:type="dcterms:W3CDTF">2017-12-21T13:30:00Z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